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5D" w:rsidRDefault="00A75DE3" w:rsidP="00ED001C">
      <w:pPr>
        <w:spacing w:line="560" w:lineRule="exact"/>
        <w:rPr>
          <w:rFonts w:ascii="仿宋_GB2312" w:eastAsia="仿宋_GB2312"/>
          <w:sz w:val="32"/>
        </w:rPr>
      </w:pPr>
      <w:r w:rsidRPr="002A4A0E">
        <w:rPr>
          <w:rFonts w:ascii="仿宋_GB2312" w:eastAsia="仿宋_GB2312" w:hint="eastAsia"/>
          <w:sz w:val="32"/>
        </w:rPr>
        <w:t>附件</w:t>
      </w:r>
      <w:r w:rsidRPr="002A4A0E">
        <w:rPr>
          <w:rFonts w:ascii="仿宋_GB2312" w:eastAsia="仿宋_GB2312"/>
          <w:sz w:val="32"/>
        </w:rPr>
        <w:t>3</w:t>
      </w:r>
      <w:r w:rsidR="002A4A0E">
        <w:rPr>
          <w:rFonts w:ascii="仿宋_GB2312" w:eastAsia="仿宋_GB2312" w:hint="eastAsia"/>
          <w:sz w:val="32"/>
        </w:rPr>
        <w:t>：</w:t>
      </w:r>
    </w:p>
    <w:p w:rsidR="002A4A0E" w:rsidRPr="002A4A0E" w:rsidRDefault="002A4A0E" w:rsidP="00ED001C">
      <w:pPr>
        <w:spacing w:line="560" w:lineRule="exact"/>
        <w:rPr>
          <w:rFonts w:ascii="仿宋_GB2312" w:eastAsia="仿宋_GB2312"/>
          <w:sz w:val="32"/>
        </w:rPr>
      </w:pPr>
    </w:p>
    <w:p w:rsidR="00A75DE3" w:rsidRPr="002A4A0E" w:rsidRDefault="00A75DE3" w:rsidP="00A04187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2A4A0E">
        <w:rPr>
          <w:rFonts w:ascii="方正小标宋简体" w:eastAsia="方正小标宋简体" w:hAnsi="仿宋" w:hint="eastAsia"/>
          <w:sz w:val="44"/>
          <w:szCs w:val="44"/>
        </w:rPr>
        <w:t>视频采集、编码格式</w:t>
      </w:r>
    </w:p>
    <w:p w:rsidR="00A75DE3" w:rsidRPr="002A4A0E" w:rsidRDefault="00A75DE3" w:rsidP="00ED001C">
      <w:pPr>
        <w:spacing w:line="560" w:lineRule="exact"/>
        <w:rPr>
          <w:rFonts w:ascii="仿宋_GB2312" w:eastAsia="仿宋_GB2312"/>
          <w:sz w:val="32"/>
        </w:rPr>
      </w:pPr>
    </w:p>
    <w:p w:rsidR="00A75DE3" w:rsidRPr="002A4A0E" w:rsidRDefault="00A75DE3" w:rsidP="00A75DE3">
      <w:pPr>
        <w:shd w:val="clear" w:color="auto" w:fill="FFFFFF"/>
        <w:adjustRightInd w:val="0"/>
        <w:snapToGrid w:val="0"/>
        <w:spacing w:line="560" w:lineRule="exact"/>
        <w:rPr>
          <w:rFonts w:ascii="黑体" w:eastAsia="黑体" w:hAnsi="黑体"/>
          <w:sz w:val="32"/>
          <w:szCs w:val="44"/>
        </w:rPr>
      </w:pPr>
      <w:r w:rsidRPr="002A4A0E">
        <w:rPr>
          <w:rFonts w:ascii="黑体" w:eastAsia="黑体" w:hAnsi="黑体" w:hint="eastAsia"/>
          <w:sz w:val="32"/>
          <w:szCs w:val="44"/>
        </w:rPr>
        <w:t>一、采集格式标准</w:t>
      </w:r>
    </w:p>
    <w:tbl>
      <w:tblPr>
        <w:tblW w:w="90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01"/>
        <w:gridCol w:w="3646"/>
        <w:gridCol w:w="3729"/>
      </w:tblGrid>
      <w:tr w:rsidR="002A4A0E" w:rsidRPr="002A4A0E" w:rsidTr="00635621">
        <w:trPr>
          <w:trHeight w:val="567"/>
          <w:jc w:val="center"/>
        </w:trPr>
        <w:tc>
          <w:tcPr>
            <w:tcW w:w="9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75DE3" w:rsidRPr="002A4A0E" w:rsidRDefault="00A75DE3" w:rsidP="00635621">
            <w:pPr>
              <w:widowControl/>
              <w:jc w:val="center"/>
              <w:rPr>
                <w:rFonts w:ascii="楷体_GB2312" w:eastAsia="楷体_GB2312" w:hAnsi="FangSong" w:cs="宋体"/>
                <w:bCs/>
                <w:kern w:val="0"/>
              </w:rPr>
            </w:pPr>
            <w:r w:rsidRPr="002A4A0E">
              <w:rPr>
                <w:rFonts w:ascii="楷体_GB2312" w:eastAsia="楷体_GB2312" w:hAnsi="FangSong" w:cs="宋体" w:hint="eastAsia"/>
                <w:bCs/>
                <w:kern w:val="0"/>
                <w:sz w:val="32"/>
                <w:szCs w:val="24"/>
              </w:rPr>
              <w:t>视频采集（高清）</w:t>
            </w:r>
          </w:p>
        </w:tc>
      </w:tr>
      <w:tr w:rsidR="002A4A0E" w:rsidRPr="002A4A0E" w:rsidTr="00635621">
        <w:trPr>
          <w:trHeight w:val="5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视频编码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H264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H264</w:t>
            </w:r>
          </w:p>
        </w:tc>
      </w:tr>
      <w:tr w:rsidR="002A4A0E" w:rsidRPr="002A4A0E" w:rsidTr="00635621">
        <w:trPr>
          <w:trHeight w:val="5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视频码率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&gt;8M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&gt;8M</w:t>
            </w:r>
          </w:p>
        </w:tc>
      </w:tr>
      <w:tr w:rsidR="002A4A0E" w:rsidRPr="002A4A0E" w:rsidTr="00635621">
        <w:trPr>
          <w:trHeight w:val="5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视频分辨率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1280*720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1920*1080</w:t>
            </w:r>
          </w:p>
        </w:tc>
      </w:tr>
      <w:tr w:rsidR="002A4A0E" w:rsidRPr="002A4A0E" w:rsidTr="00635621">
        <w:trPr>
          <w:trHeight w:val="5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宽高比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16:9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16:9</w:t>
            </w:r>
          </w:p>
        </w:tc>
      </w:tr>
      <w:tr w:rsidR="002A4A0E" w:rsidRPr="002A4A0E" w:rsidTr="00635621">
        <w:trPr>
          <w:trHeight w:val="5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音频编码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LC-AAC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ind w:right="-317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LC-AAC</w:t>
            </w:r>
          </w:p>
        </w:tc>
      </w:tr>
      <w:tr w:rsidR="002A4A0E" w:rsidRPr="002A4A0E" w:rsidTr="00635621">
        <w:trPr>
          <w:trHeight w:val="5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音频码率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&gt;256K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&gt;256K</w:t>
            </w:r>
          </w:p>
        </w:tc>
      </w:tr>
      <w:tr w:rsidR="002A4A0E" w:rsidRPr="002A4A0E" w:rsidTr="00635621">
        <w:trPr>
          <w:trHeight w:val="5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声道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&gt;=2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&gt;=2</w:t>
            </w:r>
          </w:p>
        </w:tc>
      </w:tr>
      <w:tr w:rsidR="002A4A0E" w:rsidRPr="002A4A0E" w:rsidTr="00635621">
        <w:trPr>
          <w:trHeight w:val="5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字幕属性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图像内嵌或者SRT字幕文件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图像内嵌或者SRT字幕文件</w:t>
            </w:r>
          </w:p>
        </w:tc>
      </w:tr>
      <w:tr w:rsidR="002A4A0E" w:rsidRPr="002A4A0E" w:rsidTr="00635621">
        <w:trPr>
          <w:trHeight w:val="5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扫描属性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逐行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逐行</w:t>
            </w:r>
          </w:p>
        </w:tc>
      </w:tr>
      <w:tr w:rsidR="00A75DE3" w:rsidRPr="002A4A0E" w:rsidTr="00635621">
        <w:trPr>
          <w:trHeight w:val="5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备注</w:t>
            </w:r>
          </w:p>
        </w:tc>
        <w:tc>
          <w:tcPr>
            <w:tcW w:w="7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均不允许有黑边</w:t>
            </w: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br/>
              <w:t>封装格式为MP4、TS、MPG、MKV、MOV、AVI、DVD类</w:t>
            </w:r>
          </w:p>
        </w:tc>
      </w:tr>
    </w:tbl>
    <w:p w:rsidR="00A75DE3" w:rsidRPr="002A4A0E" w:rsidRDefault="00A75DE3" w:rsidP="00ED001C">
      <w:pPr>
        <w:spacing w:line="560" w:lineRule="exact"/>
        <w:rPr>
          <w:rFonts w:ascii="仿宋_GB2312" w:eastAsia="仿宋_GB2312"/>
          <w:sz w:val="32"/>
        </w:rPr>
      </w:pPr>
    </w:p>
    <w:p w:rsidR="00A75DE3" w:rsidRPr="002A4A0E" w:rsidRDefault="00A75DE3" w:rsidP="00A75DE3">
      <w:pPr>
        <w:shd w:val="clear" w:color="auto" w:fill="FFFFFF"/>
        <w:adjustRightInd w:val="0"/>
        <w:snapToGrid w:val="0"/>
        <w:spacing w:line="560" w:lineRule="exact"/>
        <w:rPr>
          <w:rFonts w:ascii="黑体" w:eastAsia="黑体" w:hAnsi="黑体"/>
          <w:sz w:val="32"/>
          <w:szCs w:val="44"/>
        </w:rPr>
      </w:pPr>
      <w:r w:rsidRPr="002A4A0E">
        <w:rPr>
          <w:rFonts w:ascii="黑体" w:eastAsia="黑体" w:hAnsi="黑体" w:hint="eastAsia"/>
          <w:sz w:val="32"/>
          <w:szCs w:val="44"/>
        </w:rPr>
        <w:t>二、输出格式标准</w:t>
      </w:r>
    </w:p>
    <w:tbl>
      <w:tblPr>
        <w:tblW w:w="9232" w:type="dxa"/>
        <w:tblInd w:w="-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68"/>
        <w:gridCol w:w="254"/>
        <w:gridCol w:w="2034"/>
        <w:gridCol w:w="5276"/>
      </w:tblGrid>
      <w:tr w:rsidR="002A4A0E" w:rsidRPr="002A4A0E" w:rsidTr="00635621">
        <w:trPr>
          <w:trHeight w:val="567"/>
        </w:trPr>
        <w:tc>
          <w:tcPr>
            <w:tcW w:w="9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75DE3" w:rsidRPr="002A4A0E" w:rsidRDefault="00A75DE3" w:rsidP="00635621">
            <w:pPr>
              <w:widowControl/>
              <w:jc w:val="center"/>
              <w:rPr>
                <w:rFonts w:ascii="楷体_GB2312" w:eastAsia="楷体_GB2312" w:hAnsi="FangSong" w:cs="宋体"/>
                <w:bCs/>
                <w:kern w:val="0"/>
              </w:rPr>
            </w:pPr>
            <w:r w:rsidRPr="002A4A0E">
              <w:rPr>
                <w:rFonts w:ascii="楷体_GB2312" w:eastAsia="楷体_GB2312" w:hAnsi="FangSong" w:cs="宋体" w:hint="eastAsia"/>
                <w:bCs/>
                <w:kern w:val="0"/>
                <w:sz w:val="32"/>
                <w:szCs w:val="24"/>
              </w:rPr>
              <w:t>视频编码</w:t>
            </w:r>
            <w:r w:rsidRPr="002A4A0E">
              <w:rPr>
                <w:rFonts w:ascii="楷体_GB2312" w:eastAsia="楷体_GB2312" w:hAnsi="FangSong" w:cs="宋体"/>
                <w:bCs/>
                <w:kern w:val="0"/>
                <w:sz w:val="32"/>
                <w:szCs w:val="24"/>
              </w:rPr>
              <w:t>(</w:t>
            </w:r>
            <w:r w:rsidRPr="002A4A0E">
              <w:rPr>
                <w:rFonts w:ascii="楷体_GB2312" w:eastAsia="楷体_GB2312" w:hAnsi="FangSong" w:cs="宋体" w:hint="eastAsia"/>
                <w:bCs/>
                <w:kern w:val="0"/>
                <w:sz w:val="32"/>
                <w:szCs w:val="24"/>
              </w:rPr>
              <w:t>高清）</w:t>
            </w:r>
          </w:p>
        </w:tc>
      </w:tr>
      <w:tr w:rsidR="002A4A0E" w:rsidRPr="002A4A0E" w:rsidTr="00635621">
        <w:trPr>
          <w:trHeight w:val="567"/>
        </w:trPr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输出格式</w:t>
            </w:r>
          </w:p>
        </w:tc>
        <w:tc>
          <w:tcPr>
            <w:tcW w:w="22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MP4文件</w:t>
            </w:r>
          </w:p>
        </w:tc>
        <w:tc>
          <w:tcPr>
            <w:tcW w:w="5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MP4文件</w:t>
            </w:r>
          </w:p>
        </w:tc>
      </w:tr>
      <w:tr w:rsidR="002A4A0E" w:rsidRPr="002A4A0E" w:rsidTr="00635621">
        <w:trPr>
          <w:trHeight w:val="567"/>
        </w:trPr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输出码率</w:t>
            </w:r>
          </w:p>
        </w:tc>
        <w:tc>
          <w:tcPr>
            <w:tcW w:w="2288" w:type="dxa"/>
            <w:gridSpan w:val="2"/>
            <w:tcBorders>
              <w:bottom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3072kbps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</w:p>
        </w:tc>
      </w:tr>
      <w:tr w:rsidR="002A4A0E" w:rsidRPr="002A4A0E" w:rsidTr="00635621">
        <w:trPr>
          <w:trHeight w:val="567"/>
        </w:trPr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码率控制</w:t>
            </w:r>
          </w:p>
        </w:tc>
        <w:tc>
          <w:tcPr>
            <w:tcW w:w="2288" w:type="dxa"/>
            <w:gridSpan w:val="2"/>
            <w:tcBorders>
              <w:bottom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CBR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</w:p>
        </w:tc>
      </w:tr>
      <w:tr w:rsidR="002A4A0E" w:rsidRPr="002A4A0E" w:rsidTr="00635621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编码格式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H.264</w:t>
            </w:r>
          </w:p>
        </w:tc>
        <w:tc>
          <w:tcPr>
            <w:tcW w:w="5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或称为MPEG4 AVC</w:t>
            </w:r>
          </w:p>
        </w:tc>
      </w:tr>
      <w:tr w:rsidR="002A4A0E" w:rsidRPr="002A4A0E" w:rsidTr="00635621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lastRenderedPageBreak/>
              <w:t>档次/级别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High profile/Level 4.0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Level不能低于3.0</w:t>
            </w:r>
          </w:p>
        </w:tc>
      </w:tr>
      <w:tr w:rsidR="002A4A0E" w:rsidRPr="002A4A0E" w:rsidTr="00635621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编码复杂度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建议选择中等偏上级别以上编码质量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left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编码复杂度和编码时间成反比、和编码质量成正比，需要根据节目长度、生产率、质量要求等多方面权衡。</w:t>
            </w:r>
          </w:p>
        </w:tc>
      </w:tr>
      <w:tr w:rsidR="002A4A0E" w:rsidRPr="002A4A0E" w:rsidTr="00635621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视频码率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2980kbps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</w:p>
        </w:tc>
      </w:tr>
      <w:tr w:rsidR="002A4A0E" w:rsidRPr="002A4A0E" w:rsidTr="00635621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分辨率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1280×720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PAL制。与输入源保持一致</w:t>
            </w:r>
          </w:p>
        </w:tc>
      </w:tr>
      <w:tr w:rsidR="002A4A0E" w:rsidRPr="002A4A0E" w:rsidTr="00635621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帧率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25fps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PAL制。与输入制式保持一致</w:t>
            </w:r>
          </w:p>
        </w:tc>
      </w:tr>
      <w:tr w:rsidR="002A4A0E" w:rsidRPr="002A4A0E" w:rsidTr="00635621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GOP长度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left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范围：25（1s），对应24fps/25fps帧率</w:t>
            </w:r>
          </w:p>
          <w:p w:rsidR="00A75DE3" w:rsidRPr="002A4A0E" w:rsidRDefault="00A75DE3" w:rsidP="00635621">
            <w:pPr>
              <w:widowControl/>
              <w:spacing w:line="320" w:lineRule="exact"/>
              <w:jc w:val="left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较大的GOP可以提高编码效率，在相同码率下提高视频质量。当GOP大于1.5s，编码效率提升不明显；当GOP小于0.8S，编码效率影响较大。</w:t>
            </w:r>
          </w:p>
        </w:tc>
      </w:tr>
      <w:tr w:rsidR="002A4A0E" w:rsidRPr="002A4A0E" w:rsidTr="00635621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GOP结构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fixed GOP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</w:p>
        </w:tc>
      </w:tr>
      <w:tr w:rsidR="002A4A0E" w:rsidRPr="002A4A0E" w:rsidTr="00635621">
        <w:trPr>
          <w:trHeight w:val="567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B帧设置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如果支持自适应B帧功能，则打开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-</w:t>
            </w:r>
          </w:p>
        </w:tc>
      </w:tr>
      <w:tr w:rsidR="002A4A0E" w:rsidRPr="002A4A0E" w:rsidTr="00635621">
        <w:trPr>
          <w:trHeight w:val="567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如果支持分层B帧，则打开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left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支持分层B帧时，B帧范围为0～3。</w:t>
            </w:r>
          </w:p>
          <w:p w:rsidR="00A75DE3" w:rsidRPr="002A4A0E" w:rsidRDefault="00A75DE3" w:rsidP="00635621">
            <w:pPr>
              <w:widowControl/>
              <w:spacing w:line="320" w:lineRule="exact"/>
              <w:jc w:val="left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不支持分层B帧时，B帧范围为0～2。</w:t>
            </w:r>
          </w:p>
        </w:tc>
      </w:tr>
      <w:tr w:rsidR="002A4A0E" w:rsidRPr="002A4A0E" w:rsidTr="00635621">
        <w:trPr>
          <w:trHeight w:val="567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最大B帧数量为2或3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left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其中B帧范围和自适应B帧相关。</w:t>
            </w:r>
          </w:p>
          <w:p w:rsidR="00A75DE3" w:rsidRPr="002A4A0E" w:rsidRDefault="00A75DE3" w:rsidP="00635621">
            <w:pPr>
              <w:widowControl/>
              <w:spacing w:line="320" w:lineRule="exact"/>
              <w:jc w:val="left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例如B帧范围为2～2，表示不支持自适应B帧，B帧数量固定为2。</w:t>
            </w:r>
          </w:p>
          <w:p w:rsidR="00A75DE3" w:rsidRPr="002A4A0E" w:rsidRDefault="00A75DE3" w:rsidP="00635621">
            <w:pPr>
              <w:widowControl/>
              <w:spacing w:line="320" w:lineRule="exact"/>
              <w:jc w:val="left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例如B帧范围为1～3，表示支持自适应B帧，B帧数量最小为1，最大为3。</w:t>
            </w:r>
          </w:p>
        </w:tc>
      </w:tr>
      <w:tr w:rsidR="002A4A0E" w:rsidRPr="002A4A0E" w:rsidTr="00635621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音视频PTS间隔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建议平均值不超过500ms，最大值不超过1000ms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left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视频编码如果采用较大的编码缓存，编码效率提高，但音视频PTS间隔增大，反之编码效率降低、可减少音视频PTS间隔。PTS间隔过大会增加频道切换音视频同步时间。</w:t>
            </w:r>
          </w:p>
        </w:tc>
      </w:tr>
      <w:tr w:rsidR="002A4A0E" w:rsidRPr="002A4A0E" w:rsidTr="00635621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宽高比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4:3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可选16:9</w:t>
            </w:r>
          </w:p>
        </w:tc>
      </w:tr>
      <w:tr w:rsidR="002A4A0E" w:rsidRPr="002A4A0E" w:rsidTr="00635621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色彩空间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4:2:0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-</w:t>
            </w:r>
          </w:p>
        </w:tc>
      </w:tr>
      <w:tr w:rsidR="002A4A0E" w:rsidRPr="002A4A0E" w:rsidTr="00635621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参考帧数量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left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范围：2～4个，最大不超过5个。ATEME KFE设置的参考帧和实际显示的参考帧数量不一致，以最终显示为准，推荐设置1、实际为3。</w:t>
            </w:r>
          </w:p>
        </w:tc>
      </w:tr>
      <w:tr w:rsidR="002A4A0E" w:rsidRPr="002A4A0E" w:rsidTr="00635621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熵编码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CABAC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禁止使用CAVLC</w:t>
            </w:r>
          </w:p>
        </w:tc>
      </w:tr>
      <w:tr w:rsidR="002A4A0E" w:rsidRPr="002A4A0E" w:rsidTr="00635621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运动估计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Motion Estimation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</w:p>
        </w:tc>
      </w:tr>
      <w:tr w:rsidR="002A4A0E" w:rsidRPr="002A4A0E" w:rsidTr="00635621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proofErr w:type="spellStart"/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lastRenderedPageBreak/>
              <w:t>Deinterlace</w:t>
            </w:r>
            <w:proofErr w:type="spellEnd"/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开关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开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逐行扫描</w:t>
            </w:r>
          </w:p>
        </w:tc>
      </w:tr>
      <w:tr w:rsidR="002A4A0E" w:rsidRPr="002A4A0E" w:rsidTr="00635621">
        <w:trPr>
          <w:trHeight w:val="567"/>
        </w:trPr>
        <w:tc>
          <w:tcPr>
            <w:tcW w:w="9232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  <w:szCs w:val="28"/>
              </w:rPr>
            </w:pPr>
          </w:p>
        </w:tc>
      </w:tr>
      <w:tr w:rsidR="002A4A0E" w:rsidRPr="002A4A0E" w:rsidTr="00635621">
        <w:trPr>
          <w:trHeight w:val="567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5DE3" w:rsidRPr="002A4A0E" w:rsidRDefault="00A75DE3" w:rsidP="00635621">
            <w:pPr>
              <w:widowControl/>
              <w:jc w:val="center"/>
              <w:rPr>
                <w:rFonts w:ascii="楷体_GB2312" w:eastAsia="楷体_GB2312" w:hAnsi="FangSong" w:cs="宋体"/>
                <w:bCs/>
                <w:kern w:val="0"/>
              </w:rPr>
            </w:pPr>
            <w:r w:rsidRPr="002A4A0E">
              <w:rPr>
                <w:rFonts w:ascii="楷体_GB2312" w:eastAsia="楷体_GB2312" w:hAnsi="FangSong" w:cs="宋体" w:hint="eastAsia"/>
                <w:bCs/>
                <w:kern w:val="0"/>
                <w:sz w:val="32"/>
                <w:szCs w:val="24"/>
              </w:rPr>
              <w:t>音频编码参数</w:t>
            </w:r>
          </w:p>
        </w:tc>
      </w:tr>
      <w:tr w:rsidR="002A4A0E" w:rsidRPr="002A4A0E" w:rsidTr="00635621">
        <w:trPr>
          <w:trHeight w:val="567"/>
        </w:trPr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编码格式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 xml:space="preserve">MPEG-1 </w:t>
            </w:r>
            <w:proofErr w:type="spellStart"/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LayerII</w:t>
            </w:r>
            <w:proofErr w:type="spellEnd"/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</w:p>
        </w:tc>
      </w:tr>
      <w:tr w:rsidR="002A4A0E" w:rsidRPr="002A4A0E" w:rsidTr="00635621">
        <w:trPr>
          <w:trHeight w:val="567"/>
        </w:trPr>
        <w:tc>
          <w:tcPr>
            <w:tcW w:w="19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编码码率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MPEG1 Layer2立体声，配置为192kbps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不低于128kbps</w:t>
            </w:r>
          </w:p>
        </w:tc>
      </w:tr>
      <w:tr w:rsidR="002A4A0E" w:rsidRPr="002A4A0E" w:rsidTr="00635621">
        <w:trPr>
          <w:trHeight w:val="567"/>
        </w:trPr>
        <w:tc>
          <w:tcPr>
            <w:tcW w:w="1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MPEG1 Layer2单声道，配置为128kbps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不低于64kbps</w:t>
            </w:r>
          </w:p>
        </w:tc>
      </w:tr>
      <w:tr w:rsidR="002A4A0E" w:rsidRPr="002A4A0E" w:rsidTr="00635621">
        <w:trPr>
          <w:trHeight w:val="567"/>
        </w:trPr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声道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立体声或单声道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left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节目源为立体声或者单声道的保持不变，节目源为5.1声道节目源需要下采样为立体声。</w:t>
            </w:r>
          </w:p>
        </w:tc>
      </w:tr>
      <w:tr w:rsidR="002A4A0E" w:rsidRPr="002A4A0E" w:rsidTr="00635621">
        <w:trPr>
          <w:trHeight w:val="567"/>
        </w:trPr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采样率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48kHz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E3" w:rsidRPr="002A4A0E" w:rsidRDefault="00A75DE3" w:rsidP="00635621">
            <w:pPr>
              <w:widowControl/>
              <w:spacing w:line="320" w:lineRule="exact"/>
              <w:jc w:val="center"/>
              <w:rPr>
                <w:rFonts w:ascii="仿宋_GB2312" w:eastAsia="仿宋_GB2312" w:hAnsi="FangSong" w:cs="宋体"/>
                <w:kern w:val="0"/>
                <w:sz w:val="28"/>
              </w:rPr>
            </w:pPr>
            <w:r w:rsidRPr="002A4A0E">
              <w:rPr>
                <w:rFonts w:ascii="仿宋_GB2312" w:eastAsia="仿宋_GB2312" w:hAnsi="FangSong" w:cs="宋体" w:hint="eastAsia"/>
                <w:kern w:val="0"/>
                <w:sz w:val="28"/>
                <w:szCs w:val="24"/>
              </w:rPr>
              <w:t>可选配置44.1kHz</w:t>
            </w:r>
          </w:p>
        </w:tc>
      </w:tr>
    </w:tbl>
    <w:p w:rsidR="00A75DE3" w:rsidRPr="002A4A0E" w:rsidRDefault="00A75DE3" w:rsidP="00ED001C">
      <w:pPr>
        <w:spacing w:line="560" w:lineRule="exact"/>
        <w:rPr>
          <w:rFonts w:ascii="仿宋_GB2312" w:eastAsia="仿宋_GB2312"/>
          <w:sz w:val="32"/>
        </w:rPr>
      </w:pPr>
    </w:p>
    <w:sectPr w:rsidR="00A75DE3" w:rsidRPr="002A4A0E" w:rsidSect="00FD2C7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3F4" w:rsidRDefault="00CC33F4" w:rsidP="00B12ACB">
      <w:r>
        <w:separator/>
      </w:r>
    </w:p>
  </w:endnote>
  <w:endnote w:type="continuationSeparator" w:id="0">
    <w:p w:rsidR="00CC33F4" w:rsidRDefault="00CC33F4" w:rsidP="00B12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FangSong">
    <w:altName w:val="Arial Unicode MS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260093"/>
      <w:docPartObj>
        <w:docPartGallery w:val="Page Numbers (Bottom of Page)"/>
        <w:docPartUnique/>
      </w:docPartObj>
    </w:sdtPr>
    <w:sdtContent>
      <w:p w:rsidR="00B12ACB" w:rsidRDefault="00FD2C7A">
        <w:pPr>
          <w:pStyle w:val="a8"/>
          <w:jc w:val="center"/>
        </w:pPr>
        <w:r>
          <w:fldChar w:fldCharType="begin"/>
        </w:r>
        <w:r w:rsidR="00B12ACB">
          <w:instrText>PAGE   \* MERGEFORMAT</w:instrText>
        </w:r>
        <w:r>
          <w:fldChar w:fldCharType="separate"/>
        </w:r>
        <w:r w:rsidR="009B14DA" w:rsidRPr="009B14DA">
          <w:rPr>
            <w:noProof/>
            <w:lang w:val="zh-CN"/>
          </w:rPr>
          <w:t>1</w:t>
        </w:r>
        <w:r>
          <w:fldChar w:fldCharType="end"/>
        </w:r>
      </w:p>
    </w:sdtContent>
  </w:sdt>
  <w:p w:rsidR="00B12ACB" w:rsidRDefault="00B12A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3F4" w:rsidRDefault="00CC33F4" w:rsidP="00B12ACB">
      <w:r>
        <w:separator/>
      </w:r>
    </w:p>
  </w:footnote>
  <w:footnote w:type="continuationSeparator" w:id="0">
    <w:p w:rsidR="00CC33F4" w:rsidRDefault="00CC33F4" w:rsidP="00B12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ind w:left="1287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727D632E"/>
    <w:multiLevelType w:val="hybridMultilevel"/>
    <w:tmpl w:val="1026FD0A"/>
    <w:lvl w:ilvl="0" w:tplc="744CEF5A">
      <w:start w:val="1"/>
      <w:numFmt w:val="japaneseCounting"/>
      <w:lvlText w:val="（%1）"/>
      <w:lvlJc w:val="left"/>
      <w:pPr>
        <w:ind w:left="519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E3F"/>
    <w:rsid w:val="00045B47"/>
    <w:rsid w:val="00047C3E"/>
    <w:rsid w:val="00055F1F"/>
    <w:rsid w:val="00066172"/>
    <w:rsid w:val="00144DC8"/>
    <w:rsid w:val="001660EF"/>
    <w:rsid w:val="00173976"/>
    <w:rsid w:val="001B5FDB"/>
    <w:rsid w:val="001D3760"/>
    <w:rsid w:val="001F3AE6"/>
    <w:rsid w:val="00212B91"/>
    <w:rsid w:val="002A4A0E"/>
    <w:rsid w:val="002B510D"/>
    <w:rsid w:val="002B6DFA"/>
    <w:rsid w:val="002C28DE"/>
    <w:rsid w:val="00305899"/>
    <w:rsid w:val="0031778F"/>
    <w:rsid w:val="0033795F"/>
    <w:rsid w:val="00370179"/>
    <w:rsid w:val="0037435A"/>
    <w:rsid w:val="003F53DD"/>
    <w:rsid w:val="00431AC3"/>
    <w:rsid w:val="00455B54"/>
    <w:rsid w:val="0049058D"/>
    <w:rsid w:val="004962AB"/>
    <w:rsid w:val="004973B0"/>
    <w:rsid w:val="00537E6E"/>
    <w:rsid w:val="00554ADD"/>
    <w:rsid w:val="00636293"/>
    <w:rsid w:val="00671E3F"/>
    <w:rsid w:val="00690F3B"/>
    <w:rsid w:val="0069518F"/>
    <w:rsid w:val="007454B8"/>
    <w:rsid w:val="007A45D5"/>
    <w:rsid w:val="007B42FE"/>
    <w:rsid w:val="00824209"/>
    <w:rsid w:val="00826572"/>
    <w:rsid w:val="008576E2"/>
    <w:rsid w:val="00871CA9"/>
    <w:rsid w:val="008B58D7"/>
    <w:rsid w:val="008B6010"/>
    <w:rsid w:val="008B613D"/>
    <w:rsid w:val="009100BF"/>
    <w:rsid w:val="00915FFC"/>
    <w:rsid w:val="00922930"/>
    <w:rsid w:val="0092487D"/>
    <w:rsid w:val="009B14DA"/>
    <w:rsid w:val="00A04187"/>
    <w:rsid w:val="00A1054E"/>
    <w:rsid w:val="00A31F70"/>
    <w:rsid w:val="00A65E7F"/>
    <w:rsid w:val="00A75DE3"/>
    <w:rsid w:val="00A84CC2"/>
    <w:rsid w:val="00AC2A4D"/>
    <w:rsid w:val="00B12ACB"/>
    <w:rsid w:val="00B169CF"/>
    <w:rsid w:val="00B86433"/>
    <w:rsid w:val="00B91817"/>
    <w:rsid w:val="00BC423E"/>
    <w:rsid w:val="00BD6BA0"/>
    <w:rsid w:val="00BD6E63"/>
    <w:rsid w:val="00BE7989"/>
    <w:rsid w:val="00C00FFE"/>
    <w:rsid w:val="00C04234"/>
    <w:rsid w:val="00C91D98"/>
    <w:rsid w:val="00CA761B"/>
    <w:rsid w:val="00CB0B9C"/>
    <w:rsid w:val="00CB46DE"/>
    <w:rsid w:val="00CB4A88"/>
    <w:rsid w:val="00CB7E64"/>
    <w:rsid w:val="00CC33F4"/>
    <w:rsid w:val="00CC51F1"/>
    <w:rsid w:val="00CC5B12"/>
    <w:rsid w:val="00CC7E2B"/>
    <w:rsid w:val="00D11ABE"/>
    <w:rsid w:val="00D3343A"/>
    <w:rsid w:val="00E207B6"/>
    <w:rsid w:val="00E428AB"/>
    <w:rsid w:val="00E65AAC"/>
    <w:rsid w:val="00E65B54"/>
    <w:rsid w:val="00E677E5"/>
    <w:rsid w:val="00EA4B7F"/>
    <w:rsid w:val="00ED001C"/>
    <w:rsid w:val="00ED125D"/>
    <w:rsid w:val="00EE47D1"/>
    <w:rsid w:val="00F01D77"/>
    <w:rsid w:val="00F54908"/>
    <w:rsid w:val="00F63AD7"/>
    <w:rsid w:val="00FA227D"/>
    <w:rsid w:val="00FD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3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71E3F"/>
    <w:pPr>
      <w:spacing w:before="100" w:beforeAutospacing="1" w:after="100" w:afterAutospacing="1"/>
      <w:jc w:val="left"/>
    </w:pPr>
    <w:rPr>
      <w:rFonts w:eastAsiaTheme="minorEastAsia" w:cs="Times New Roman"/>
      <w:kern w:val="0"/>
      <w:sz w:val="24"/>
      <w:szCs w:val="24"/>
    </w:rPr>
  </w:style>
  <w:style w:type="paragraph" w:customStyle="1" w:styleId="ListParagraph1">
    <w:name w:val="List Paragraph1"/>
    <w:basedOn w:val="a"/>
    <w:qFormat/>
    <w:rsid w:val="00671E3F"/>
    <w:pPr>
      <w:ind w:firstLineChars="200" w:firstLine="420"/>
    </w:pPr>
    <w:rPr>
      <w:rFonts w:ascii="Times New Roman" w:hAnsi="Times New Roman" w:cs="Times New Roman"/>
      <w:szCs w:val="20"/>
    </w:rPr>
  </w:style>
  <w:style w:type="character" w:styleId="a4">
    <w:name w:val="Strong"/>
    <w:qFormat/>
    <w:rsid w:val="008B58D7"/>
    <w:rPr>
      <w:b/>
    </w:rPr>
  </w:style>
  <w:style w:type="character" w:styleId="a5">
    <w:name w:val="Hyperlink"/>
    <w:basedOn w:val="a0"/>
    <w:rsid w:val="008B58D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B58D7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B12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B12ACB"/>
    <w:rPr>
      <w:rFonts w:ascii="Calibri" w:eastAsia="宋体" w:hAnsi="Calibri" w:cs="Calibri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B12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B12ACB"/>
    <w:rPr>
      <w:rFonts w:ascii="Calibri" w:eastAsia="宋体" w:hAnsi="Calibri" w:cs="Calibri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2B6DF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B6DFA"/>
    <w:rPr>
      <w:rFonts w:ascii="Calibri" w:eastAsia="宋体" w:hAnsi="Calibri" w:cs="Calibri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CC7E2B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CC7E2B"/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3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71E3F"/>
    <w:pPr>
      <w:spacing w:before="100" w:beforeAutospacing="1" w:after="100" w:afterAutospacing="1"/>
      <w:jc w:val="left"/>
    </w:pPr>
    <w:rPr>
      <w:rFonts w:eastAsiaTheme="minorEastAsia" w:cs="Times New Roman"/>
      <w:kern w:val="0"/>
      <w:sz w:val="24"/>
      <w:szCs w:val="24"/>
    </w:rPr>
  </w:style>
  <w:style w:type="paragraph" w:customStyle="1" w:styleId="ListParagraph1">
    <w:name w:val="List Paragraph1"/>
    <w:basedOn w:val="a"/>
    <w:qFormat/>
    <w:rsid w:val="00671E3F"/>
    <w:pPr>
      <w:ind w:firstLineChars="200" w:firstLine="420"/>
    </w:pPr>
    <w:rPr>
      <w:rFonts w:ascii="Times New Roman" w:hAnsi="Times New Roman" w:cs="Times New Roman"/>
      <w:szCs w:val="20"/>
    </w:rPr>
  </w:style>
  <w:style w:type="character" w:styleId="a4">
    <w:name w:val="Strong"/>
    <w:qFormat/>
    <w:rsid w:val="008B58D7"/>
    <w:rPr>
      <w:b/>
    </w:rPr>
  </w:style>
  <w:style w:type="character" w:styleId="a5">
    <w:name w:val="Hyperlink"/>
    <w:basedOn w:val="a0"/>
    <w:rsid w:val="008B58D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B58D7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B12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B12ACB"/>
    <w:rPr>
      <w:rFonts w:ascii="Calibri" w:eastAsia="宋体" w:hAnsi="Calibri" w:cs="Calibri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B12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B12ACB"/>
    <w:rPr>
      <w:rFonts w:ascii="Calibri" w:eastAsia="宋体" w:hAnsi="Calibri" w:cs="Calibri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2B6DF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B6DFA"/>
    <w:rPr>
      <w:rFonts w:ascii="Calibri" w:eastAsia="宋体" w:hAnsi="Calibri" w:cs="Calibri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CC7E2B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CC7E2B"/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1106</Characters>
  <Application>Microsoft Office Word</Application>
  <DocSecurity>0</DocSecurity>
  <Lines>9</Lines>
  <Paragraphs>2</Paragraphs>
  <ScaleCrop>false</ScaleCrop>
  <Company>china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DSQ</dc:creator>
  <cp:lastModifiedBy>Administrator</cp:lastModifiedBy>
  <cp:revision>2</cp:revision>
  <cp:lastPrinted>2018-03-20T06:21:00Z</cp:lastPrinted>
  <dcterms:created xsi:type="dcterms:W3CDTF">2018-03-20T07:12:00Z</dcterms:created>
  <dcterms:modified xsi:type="dcterms:W3CDTF">2018-03-20T07:12:00Z</dcterms:modified>
</cp:coreProperties>
</file>