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2F" w:rsidRDefault="002C142F" w:rsidP="002C142F">
      <w:pPr>
        <w:rPr>
          <w:rFonts w:ascii="华文中宋" w:eastAsia="华文中宋" w:hAnsi="华文中宋" w:cs="华文中宋"/>
          <w:sz w:val="32"/>
          <w:szCs w:val="32"/>
        </w:rPr>
      </w:pPr>
      <w:r>
        <w:rPr>
          <w:rFonts w:ascii="华文中宋" w:eastAsia="华文中宋" w:hAnsi="华文中宋" w:cs="华文中宋" w:hint="eastAsia"/>
          <w:sz w:val="32"/>
          <w:szCs w:val="32"/>
        </w:rPr>
        <w:t>附件</w:t>
      </w:r>
      <w:r>
        <w:rPr>
          <w:rFonts w:ascii="华文中宋" w:eastAsia="华文中宋" w:hAnsi="华文中宋" w:cs="华文中宋"/>
          <w:sz w:val="32"/>
          <w:szCs w:val="32"/>
        </w:rPr>
        <w:t>3</w:t>
      </w:r>
    </w:p>
    <w:p w:rsidR="002C142F" w:rsidRDefault="002C142F" w:rsidP="002C142F">
      <w:pPr>
        <w:pStyle w:val="p0"/>
        <w:spacing w:line="520" w:lineRule="atLeas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中国文化馆协会专业委员会管理办法</w:t>
      </w:r>
    </w:p>
    <w:p w:rsidR="002C142F" w:rsidRDefault="002C142F" w:rsidP="002C142F">
      <w:pPr>
        <w:pStyle w:val="p0"/>
        <w:spacing w:line="520" w:lineRule="atLeast"/>
        <w:jc w:val="center"/>
        <w:rPr>
          <w:rFonts w:ascii="华文中宋" w:eastAsia="华文中宋" w:hAnsi="华文中宋" w:cs="华文中宋"/>
          <w:sz w:val="32"/>
          <w:szCs w:val="32"/>
        </w:rPr>
      </w:pPr>
      <w:r>
        <w:rPr>
          <w:rFonts w:ascii="华文中宋" w:eastAsia="华文中宋" w:hAnsi="华文中宋" w:cs="华文中宋" w:hint="eastAsia"/>
          <w:sz w:val="32"/>
          <w:szCs w:val="32"/>
        </w:rPr>
        <w:t>（征求意见稿）</w:t>
      </w:r>
    </w:p>
    <w:p w:rsidR="002C142F" w:rsidRDefault="002C142F" w:rsidP="002C142F">
      <w:pPr>
        <w:pStyle w:val="p0"/>
        <w:spacing w:line="520" w:lineRule="atLeast"/>
        <w:jc w:val="center"/>
        <w:rPr>
          <w:rFonts w:ascii="黑体" w:eastAsia="黑体" w:hAnsi="华文中宋" w:cs="黑体"/>
          <w:sz w:val="32"/>
          <w:szCs w:val="32"/>
        </w:rPr>
      </w:pPr>
      <w:r>
        <w:rPr>
          <w:rFonts w:ascii="黑体" w:eastAsia="黑体" w:hAnsi="华文中宋" w:cs="黑体" w:hint="eastAsia"/>
          <w:sz w:val="32"/>
          <w:szCs w:val="32"/>
        </w:rPr>
        <w:t>第一章</w:t>
      </w:r>
      <w:r>
        <w:rPr>
          <w:rFonts w:ascii="黑体" w:eastAsia="黑体" w:hAnsi="华文中宋" w:cs="黑体"/>
          <w:sz w:val="32"/>
          <w:szCs w:val="32"/>
        </w:rPr>
        <w:t xml:space="preserve">  </w:t>
      </w:r>
      <w:r>
        <w:rPr>
          <w:rFonts w:ascii="黑体" w:eastAsia="黑体" w:hAnsi="华文中宋" w:cs="黑体" w:hint="eastAsia"/>
          <w:sz w:val="32"/>
          <w:szCs w:val="32"/>
        </w:rPr>
        <w:t>总则</w:t>
      </w:r>
    </w:p>
    <w:p w:rsidR="002C142F" w:rsidRDefault="002C142F" w:rsidP="002C142F">
      <w:pPr>
        <w:pStyle w:val="p0"/>
        <w:spacing w:line="440" w:lineRule="atLeast"/>
        <w:ind w:firstLine="57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第一条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为了加强中国文化馆协会（以下简称协会）所属各专业委员会的管理，根据《社会团体登记管理条例》、《中国文化馆协会章程》和《民政部关于贯彻落实国务院取消全国性社会团体分支机构、代表机构登记行政审批项目的决定有关问题的通知》，制定本办法。</w:t>
      </w:r>
    </w:p>
    <w:p w:rsidR="002C142F" w:rsidRDefault="002C142F" w:rsidP="002C142F">
      <w:pPr>
        <w:pStyle w:val="p0"/>
        <w:spacing w:line="440" w:lineRule="atLeast"/>
        <w:ind w:firstLine="57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第二条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本办法所称的专业委员会是指由协会依据《中国文化馆协会章程》和文化馆事业在不同领域内形成的工作系统而设立的专门从事本协会业务活动的协会分支机构。</w:t>
      </w:r>
    </w:p>
    <w:p w:rsidR="002C142F" w:rsidRDefault="002C142F" w:rsidP="002C142F">
      <w:pPr>
        <w:pStyle w:val="p0"/>
        <w:spacing w:line="440" w:lineRule="atLeast"/>
        <w:ind w:firstLine="57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第三条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专业委员会是本会的组成部分，接受本会理事会、常务理事会的领导，在本会授权的业务范围内开展活动，不具有法人资格，其法律责任由全国协会和挂靠单位承担。专业委员会</w:t>
      </w:r>
      <w:proofErr w:type="gramStart"/>
      <w:r>
        <w:rPr>
          <w:rFonts w:ascii="仿宋_GB2312" w:eastAsia="仿宋_GB2312" w:hAnsi="华文中宋" w:cs="仿宋_GB2312" w:hint="eastAsia"/>
          <w:sz w:val="32"/>
          <w:szCs w:val="32"/>
        </w:rPr>
        <w:t>不</w:t>
      </w:r>
      <w:proofErr w:type="gramEnd"/>
      <w:r>
        <w:rPr>
          <w:rFonts w:ascii="仿宋_GB2312" w:eastAsia="仿宋_GB2312" w:hAnsi="华文中宋" w:cs="仿宋_GB2312" w:hint="eastAsia"/>
          <w:sz w:val="32"/>
          <w:szCs w:val="32"/>
        </w:rPr>
        <w:t>另行制定章程，不再下设专业委员会。</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第四条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专业委员会名称前应当冠以本会的全称，不单独冠以“中国”、“中华”、“全国”等字样。专业委员会开展活动，应当使用全称，英文译名应当与中文名称一致。</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第五条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专业委员会的活动必须遵守国家的法律法规、方针政策、《中国文化馆协会章程》以及协会理事会、常务理事会通过的各种决议、决定等有关规定；在国家法律和《中</w:t>
      </w:r>
      <w:r>
        <w:rPr>
          <w:rFonts w:ascii="仿宋_GB2312" w:eastAsia="仿宋_GB2312" w:hAnsi="华文中宋" w:cs="仿宋_GB2312" w:hint="eastAsia"/>
          <w:sz w:val="32"/>
          <w:szCs w:val="32"/>
        </w:rPr>
        <w:lastRenderedPageBreak/>
        <w:t>国文化馆协会章程》以及本办法允许的范围内开展业务活动；协助协会联系其所代表的专门领域，维护其专门领域</w:t>
      </w:r>
      <w:proofErr w:type="gramStart"/>
      <w:r>
        <w:rPr>
          <w:rFonts w:ascii="仿宋_GB2312" w:eastAsia="仿宋_GB2312" w:hAnsi="华文中宋" w:cs="仿宋_GB2312" w:hint="eastAsia"/>
          <w:sz w:val="32"/>
          <w:szCs w:val="32"/>
        </w:rPr>
        <w:t>内团体</w:t>
      </w:r>
      <w:proofErr w:type="gramEnd"/>
      <w:r>
        <w:rPr>
          <w:rFonts w:ascii="仿宋_GB2312" w:eastAsia="仿宋_GB2312" w:hAnsi="华文中宋" w:cs="仿宋_GB2312" w:hint="eastAsia"/>
          <w:sz w:val="32"/>
          <w:szCs w:val="32"/>
        </w:rPr>
        <w:t>和个人会员的合法权益，在协会与会员之间起到桥梁和纽带作用。</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专业委员会不得从事营利性经营活动。</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第六条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专业委员会的业务活动受协会的指导，日常活动的监督管理由</w:t>
      </w:r>
      <w:r>
        <w:rPr>
          <w:rFonts w:ascii="仿宋_GB2312" w:eastAsia="仿宋_GB2312" w:hAnsi="华文中宋" w:cs="仿宋_GB2312" w:hint="eastAsia"/>
          <w:color w:val="000000"/>
          <w:sz w:val="32"/>
          <w:szCs w:val="32"/>
        </w:rPr>
        <w:t>协会秘书处具体负责。</w:t>
      </w:r>
      <w:r>
        <w:rPr>
          <w:rFonts w:ascii="仿宋_GB2312" w:eastAsia="仿宋_GB2312" w:hAnsi="华文中宋" w:cs="仿宋_GB2312" w:hint="eastAsia"/>
          <w:sz w:val="32"/>
          <w:szCs w:val="32"/>
        </w:rPr>
        <w:t>协会秘书处可以在《中国文化馆协会章程》以及本办法允许的范围内根据工作需要制定针对专业委员会日常活动监督管理的规章制度。</w:t>
      </w:r>
    </w:p>
    <w:p w:rsidR="002C142F" w:rsidRDefault="002C142F" w:rsidP="002C142F">
      <w:pPr>
        <w:pStyle w:val="p0"/>
        <w:spacing w:line="440" w:lineRule="atLeast"/>
        <w:ind w:firstLine="560"/>
        <w:jc w:val="center"/>
        <w:rPr>
          <w:rFonts w:ascii="黑体" w:eastAsia="黑体" w:hAnsi="华文中宋" w:cs="黑体"/>
          <w:sz w:val="32"/>
          <w:szCs w:val="32"/>
        </w:rPr>
      </w:pPr>
    </w:p>
    <w:p w:rsidR="002C142F" w:rsidRDefault="002C142F" w:rsidP="002C142F">
      <w:pPr>
        <w:pStyle w:val="p0"/>
        <w:spacing w:line="440" w:lineRule="atLeast"/>
        <w:ind w:firstLine="560"/>
        <w:jc w:val="center"/>
        <w:rPr>
          <w:rFonts w:ascii="黑体" w:eastAsia="黑体" w:hAnsi="华文中宋" w:cs="黑体"/>
          <w:sz w:val="32"/>
          <w:szCs w:val="32"/>
        </w:rPr>
      </w:pPr>
      <w:r>
        <w:rPr>
          <w:rFonts w:ascii="黑体" w:eastAsia="黑体" w:hAnsi="华文中宋" w:cs="黑体" w:hint="eastAsia"/>
          <w:sz w:val="32"/>
          <w:szCs w:val="32"/>
        </w:rPr>
        <w:t>第二章</w:t>
      </w:r>
      <w:r>
        <w:rPr>
          <w:rFonts w:ascii="黑体" w:eastAsia="黑体" w:hAnsi="华文中宋" w:cs="黑体"/>
          <w:sz w:val="32"/>
          <w:szCs w:val="32"/>
        </w:rPr>
        <w:t xml:space="preserve">  </w:t>
      </w:r>
      <w:r>
        <w:rPr>
          <w:rFonts w:ascii="黑体" w:eastAsia="黑体" w:hAnsi="华文中宋" w:cs="黑体" w:hint="eastAsia"/>
          <w:sz w:val="32"/>
          <w:szCs w:val="32"/>
        </w:rPr>
        <w:t>成立与变更</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b/>
          <w:bCs/>
          <w:sz w:val="32"/>
          <w:szCs w:val="32"/>
        </w:rPr>
        <w:t>第七条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成立专业委员会应由协会理事单位会员或</w:t>
      </w:r>
      <w:r>
        <w:rPr>
          <w:rFonts w:ascii="仿宋_GB2312" w:eastAsia="仿宋_GB2312" w:hAnsi="华文中宋" w:cs="仿宋_GB2312"/>
          <w:sz w:val="32"/>
          <w:szCs w:val="32"/>
        </w:rPr>
        <w:t>5</w:t>
      </w:r>
      <w:r>
        <w:rPr>
          <w:rFonts w:ascii="仿宋_GB2312" w:eastAsia="仿宋_GB2312" w:hAnsi="华文中宋" w:cs="仿宋_GB2312" w:hint="eastAsia"/>
          <w:sz w:val="32"/>
          <w:szCs w:val="32"/>
        </w:rPr>
        <w:t>家以上协会单位会员文化馆联名发起。发起单位应当向协会秘书处提出书面申请。</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协会秘书处也可根据国内文化馆行业发展情况建议或委托有关文化馆或其它形式的单位会员发起设立专业委员会。经协会秘书处</w:t>
      </w:r>
      <w:r>
        <w:rPr>
          <w:rFonts w:ascii="仿宋_GB2312" w:eastAsia="仿宋_GB2312" w:hAnsi="华文中宋" w:cs="仿宋_GB2312" w:hint="eastAsia"/>
          <w:color w:val="000000"/>
          <w:sz w:val="32"/>
          <w:szCs w:val="32"/>
        </w:rPr>
        <w:t>建议或委托</w:t>
      </w:r>
      <w:r>
        <w:rPr>
          <w:rFonts w:ascii="仿宋_GB2312" w:eastAsia="仿宋_GB2312" w:hAnsi="华文中宋" w:cs="仿宋_GB2312" w:hint="eastAsia"/>
          <w:sz w:val="32"/>
          <w:szCs w:val="32"/>
        </w:rPr>
        <w:t>发起设立专业委员会的文化馆，不受前述发起单位条件之限制，但该专业委员会的设立，同样应当按本规则规定向协会秘书处提出书面申请。</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特殊情况，协会常务理事会也可以决定直接设置专业委员会。</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color w:val="000000"/>
          <w:sz w:val="32"/>
          <w:szCs w:val="32"/>
        </w:rPr>
        <w:t>第八条</w:t>
      </w:r>
      <w:r>
        <w:rPr>
          <w:rFonts w:ascii="仿宋_GB2312" w:eastAsia="仿宋_GB2312" w:hAnsi="华文中宋" w:cs="仿宋_GB2312"/>
          <w:color w:val="000000"/>
          <w:sz w:val="32"/>
          <w:szCs w:val="32"/>
        </w:rPr>
        <w:t xml:space="preserve">  </w:t>
      </w:r>
      <w:r>
        <w:rPr>
          <w:rFonts w:ascii="仿宋_GB2312" w:eastAsia="仿宋_GB2312" w:hAnsi="华文中宋" w:cs="仿宋_GB2312" w:hint="eastAsia"/>
          <w:sz w:val="32"/>
          <w:szCs w:val="32"/>
        </w:rPr>
        <w:t>成立专业委员会，应当具备以下条件</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lastRenderedPageBreak/>
        <w:t xml:space="preserve">    1.</w:t>
      </w:r>
      <w:r>
        <w:rPr>
          <w:rFonts w:ascii="仿宋_GB2312" w:eastAsia="仿宋_GB2312" w:hAnsi="华文中宋" w:cs="仿宋_GB2312" w:hint="eastAsia"/>
          <w:sz w:val="32"/>
          <w:szCs w:val="32"/>
        </w:rPr>
        <w:t>有规范的名称；</w:t>
      </w:r>
    </w:p>
    <w:p w:rsidR="002C142F" w:rsidRDefault="002C142F" w:rsidP="002C142F">
      <w:pPr>
        <w:pStyle w:val="p0"/>
        <w:spacing w:line="440" w:lineRule="atLeast"/>
        <w:ind w:firstLine="140"/>
        <w:rPr>
          <w:rFonts w:ascii="仿宋_GB2312" w:eastAsia="仿宋_GB2312" w:hAnsi="华文中宋" w:cs="仿宋_GB2312"/>
          <w:sz w:val="32"/>
          <w:szCs w:val="32"/>
        </w:rPr>
      </w:pPr>
      <w:r>
        <w:rPr>
          <w:rFonts w:ascii="仿宋_GB2312" w:eastAsia="仿宋_GB2312" w:hAnsi="华文中宋" w:cs="仿宋_GB2312"/>
          <w:sz w:val="32"/>
          <w:szCs w:val="32"/>
        </w:rPr>
        <w:t xml:space="preserve">   2.</w:t>
      </w:r>
      <w:r>
        <w:rPr>
          <w:rFonts w:ascii="仿宋_GB2312" w:eastAsia="仿宋_GB2312" w:hAnsi="华文中宋" w:cs="仿宋_GB2312" w:hint="eastAsia"/>
          <w:sz w:val="32"/>
          <w:szCs w:val="32"/>
        </w:rPr>
        <w:t>有一家发起单位愿意为专业委员会提供活动场所和经费的支持；</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3.</w:t>
      </w:r>
      <w:r>
        <w:rPr>
          <w:rFonts w:ascii="仿宋_GB2312" w:eastAsia="仿宋_GB2312" w:hAnsi="华文中宋" w:cs="仿宋_GB2312" w:hint="eastAsia"/>
          <w:sz w:val="32"/>
          <w:szCs w:val="32"/>
        </w:rPr>
        <w:t>有符合《中国文化馆协会章程》并适应自身特点的业务范围和业务发展规划；</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4.</w:t>
      </w:r>
      <w:r>
        <w:rPr>
          <w:rFonts w:ascii="仿宋_GB2312" w:eastAsia="仿宋_GB2312" w:hAnsi="华文中宋" w:cs="仿宋_GB2312" w:hint="eastAsia"/>
          <w:sz w:val="32"/>
          <w:szCs w:val="32"/>
        </w:rPr>
        <w:t>有学术带头人和一定规模的专家学者群体。</w:t>
      </w:r>
    </w:p>
    <w:p w:rsidR="002C142F" w:rsidRDefault="002C142F" w:rsidP="002C142F">
      <w:pPr>
        <w:pStyle w:val="p0"/>
        <w:spacing w:line="440" w:lineRule="atLeast"/>
        <w:ind w:firstLineChars="221" w:firstLine="707"/>
        <w:rPr>
          <w:rFonts w:ascii="仿宋_GB2312" w:eastAsia="仿宋_GB2312" w:hAnsi="华文中宋" w:cs="仿宋_GB2312"/>
          <w:sz w:val="32"/>
          <w:szCs w:val="32"/>
        </w:rPr>
      </w:pPr>
      <w:r>
        <w:rPr>
          <w:rFonts w:ascii="仿宋_GB2312" w:eastAsia="仿宋_GB2312" w:hAnsi="华文中宋" w:cs="仿宋_GB2312"/>
          <w:sz w:val="32"/>
          <w:szCs w:val="32"/>
        </w:rPr>
        <w:t>5.</w:t>
      </w:r>
      <w:r>
        <w:rPr>
          <w:rFonts w:ascii="仿宋_GB2312" w:eastAsia="仿宋_GB2312" w:hAnsi="华文中宋" w:cs="仿宋_GB2312" w:hint="eastAsia"/>
          <w:sz w:val="32"/>
          <w:szCs w:val="32"/>
        </w:rPr>
        <w:t>能够在协会内部代表一定的专门领域，并符合协会各项业务工作的总体发展要求；</w:t>
      </w:r>
    </w:p>
    <w:p w:rsidR="002C142F" w:rsidRDefault="002C142F" w:rsidP="002C142F">
      <w:pPr>
        <w:pStyle w:val="p0"/>
        <w:spacing w:line="440" w:lineRule="atLeast"/>
        <w:ind w:firstLine="560"/>
        <w:rPr>
          <w:rFonts w:ascii="仿宋_GB2312" w:eastAsia="仿宋_GB2312" w:hAnsi="华文中宋" w:cs="仿宋_GB2312"/>
          <w:color w:val="0000FF"/>
          <w:sz w:val="32"/>
          <w:szCs w:val="32"/>
        </w:rPr>
      </w:pPr>
      <w:r>
        <w:rPr>
          <w:rFonts w:ascii="仿宋_GB2312" w:eastAsia="仿宋_GB2312" w:hAnsi="华文中宋" w:cs="仿宋_GB2312" w:hint="eastAsia"/>
          <w:b/>
          <w:bCs/>
          <w:sz w:val="32"/>
          <w:szCs w:val="32"/>
        </w:rPr>
        <w:t>第九条</w:t>
      </w:r>
      <w:r>
        <w:rPr>
          <w:rFonts w:ascii="仿宋_GB2312" w:eastAsia="仿宋_GB2312" w:hAnsi="华文中宋" w:cs="仿宋_GB2312"/>
          <w:b/>
          <w:bCs/>
          <w:sz w:val="32"/>
          <w:szCs w:val="32"/>
        </w:rPr>
        <w:t xml:space="preserve">  </w:t>
      </w:r>
      <w:r>
        <w:rPr>
          <w:rFonts w:ascii="仿宋_GB2312" w:eastAsia="仿宋_GB2312" w:hAnsi="华文中宋" w:cs="仿宋_GB2312" w:hint="eastAsia"/>
          <w:sz w:val="32"/>
          <w:szCs w:val="32"/>
        </w:rPr>
        <w:t>有下列情形之一的，不予受理。</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 xml:space="preserve"> 1.</w:t>
      </w:r>
      <w:r>
        <w:rPr>
          <w:rFonts w:ascii="仿宋_GB2312" w:eastAsia="仿宋_GB2312" w:hAnsi="华文中宋" w:cs="仿宋_GB2312" w:hint="eastAsia"/>
          <w:sz w:val="32"/>
          <w:szCs w:val="32"/>
        </w:rPr>
        <w:t>与已设立的专业委员会业务范围、名称相同或相似；</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 xml:space="preserve"> 2.</w:t>
      </w:r>
      <w:r>
        <w:rPr>
          <w:rFonts w:ascii="仿宋_GB2312" w:eastAsia="仿宋_GB2312" w:hAnsi="华文中宋" w:cs="仿宋_GB2312" w:hint="eastAsia"/>
          <w:sz w:val="32"/>
          <w:szCs w:val="32"/>
        </w:rPr>
        <w:t>冠以行政区划名称，带有地域性特征；</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 xml:space="preserve"> 3.</w:t>
      </w:r>
      <w:r>
        <w:rPr>
          <w:rFonts w:ascii="仿宋_GB2312" w:eastAsia="仿宋_GB2312" w:hAnsi="华文中宋" w:cs="仿宋_GB2312" w:hint="eastAsia"/>
          <w:sz w:val="32"/>
          <w:szCs w:val="32"/>
        </w:rPr>
        <w:t>在专业委员会下又设立专业委员会；</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 xml:space="preserve"> 4.</w:t>
      </w:r>
      <w:r>
        <w:rPr>
          <w:rFonts w:ascii="仿宋_GB2312" w:eastAsia="仿宋_GB2312" w:hAnsi="华文中宋" w:cs="仿宋_GB2312" w:hint="eastAsia"/>
          <w:sz w:val="32"/>
          <w:szCs w:val="32"/>
        </w:rPr>
        <w:t>活动内容、承办事项与本协会的宗旨、业务范围无关；</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 xml:space="preserve"> 5.</w:t>
      </w:r>
      <w:r>
        <w:rPr>
          <w:rFonts w:ascii="仿宋_GB2312" w:eastAsia="仿宋_GB2312" w:hAnsi="华文中宋" w:cs="仿宋_GB2312" w:hint="eastAsia"/>
          <w:sz w:val="32"/>
          <w:szCs w:val="32"/>
        </w:rPr>
        <w:t>专业委员会超越本会设定的活动范围；</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 xml:space="preserve"> 6.</w:t>
      </w:r>
      <w:r>
        <w:rPr>
          <w:rFonts w:ascii="仿宋_GB2312" w:eastAsia="仿宋_GB2312" w:hAnsi="华文中宋" w:cs="仿宋_GB2312" w:hint="eastAsia"/>
          <w:sz w:val="32"/>
          <w:szCs w:val="32"/>
        </w:rPr>
        <w:t>有法律、行政法规禁止的其他情形。</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color w:val="000000"/>
          <w:sz w:val="32"/>
          <w:szCs w:val="32"/>
        </w:rPr>
        <w:t>第十条</w:t>
      </w:r>
      <w:r>
        <w:rPr>
          <w:rFonts w:ascii="仿宋_GB2312" w:eastAsia="仿宋_GB2312" w:hAnsi="华文中宋" w:cs="仿宋_GB2312"/>
          <w:b/>
          <w:bCs/>
          <w:color w:val="000000"/>
          <w:sz w:val="32"/>
          <w:szCs w:val="32"/>
        </w:rPr>
        <w:t xml:space="preserve">  </w:t>
      </w:r>
      <w:r>
        <w:rPr>
          <w:rFonts w:ascii="仿宋_GB2312" w:eastAsia="仿宋_GB2312" w:hAnsi="华文中宋" w:cs="仿宋_GB2312" w:hint="eastAsia"/>
          <w:sz w:val="32"/>
          <w:szCs w:val="32"/>
        </w:rPr>
        <w:t>成立专业委员会，应当由发起人向协会秘书处提交以下材料：</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1.</w:t>
      </w:r>
      <w:r>
        <w:rPr>
          <w:rFonts w:ascii="仿宋_GB2312" w:eastAsia="仿宋_GB2312" w:hAnsi="华文中宋" w:cs="仿宋_GB2312" w:hint="eastAsia"/>
          <w:sz w:val="32"/>
          <w:szCs w:val="32"/>
        </w:rPr>
        <w:t>由发起单位出具的申请书（由多家单位联名发起的专业委员会，应有全体发起人共同在申请书上署名并盖章）；</w:t>
      </w:r>
    </w:p>
    <w:p w:rsidR="002C142F" w:rsidRDefault="002C142F" w:rsidP="002C142F">
      <w:pPr>
        <w:pStyle w:val="p0"/>
        <w:spacing w:line="440" w:lineRule="atLeast"/>
        <w:ind w:firstLine="560"/>
        <w:rPr>
          <w:rFonts w:ascii="仿宋_GB2312" w:eastAsia="仿宋_GB2312" w:hAnsi="华文中宋" w:cs="仿宋_GB2312"/>
          <w:color w:val="000000"/>
          <w:sz w:val="32"/>
          <w:szCs w:val="32"/>
        </w:rPr>
      </w:pPr>
      <w:r>
        <w:rPr>
          <w:rFonts w:ascii="仿宋_GB2312" w:eastAsia="仿宋_GB2312" w:hAnsi="华文中宋" w:cs="仿宋_GB2312"/>
          <w:sz w:val="32"/>
          <w:szCs w:val="32"/>
        </w:rPr>
        <w:t>2.</w:t>
      </w:r>
      <w:r>
        <w:rPr>
          <w:rFonts w:ascii="仿宋_GB2312" w:eastAsia="仿宋_GB2312" w:hAnsi="华文中宋" w:cs="仿宋_GB2312" w:hint="eastAsia"/>
          <w:sz w:val="32"/>
          <w:szCs w:val="32"/>
        </w:rPr>
        <w:t>专业委员会成立申请表</w:t>
      </w:r>
      <w:r>
        <w:rPr>
          <w:rFonts w:ascii="仿宋_GB2312" w:eastAsia="仿宋_GB2312" w:hAnsi="华文中宋" w:cs="仿宋_GB2312" w:hint="eastAsia"/>
          <w:color w:val="000000"/>
          <w:sz w:val="32"/>
          <w:szCs w:val="32"/>
        </w:rPr>
        <w:t>（表格式样由协会秘书处确定）；</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lastRenderedPageBreak/>
        <w:t>3.</w:t>
      </w:r>
      <w:r>
        <w:rPr>
          <w:rFonts w:ascii="仿宋_GB2312" w:eastAsia="仿宋_GB2312" w:hAnsi="华文中宋" w:cs="仿宋_GB2312" w:hint="eastAsia"/>
          <w:sz w:val="32"/>
          <w:szCs w:val="32"/>
        </w:rPr>
        <w:t>由一家发起单位出具的愿意为专业委员会提供活动场所和经费的支持并接受专业委员会常设办事机构挂靠的承诺函；挂靠单位法人登记证书、组织机构代码书；</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 xml:space="preserve">4. </w:t>
      </w:r>
      <w:r>
        <w:rPr>
          <w:rFonts w:ascii="仿宋_GB2312" w:eastAsia="仿宋_GB2312" w:hAnsi="华文中宋" w:cs="仿宋_GB2312" w:hint="eastAsia"/>
          <w:sz w:val="32"/>
          <w:szCs w:val="32"/>
        </w:rPr>
        <w:t>拟任专业委员会主要负责人的身份证明、基本情况以及本人所在单位人事部门的意见；</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5.</w:t>
      </w:r>
      <w:r>
        <w:rPr>
          <w:rFonts w:ascii="仿宋_GB2312" w:eastAsia="仿宋_GB2312" w:hAnsi="华文中宋" w:cs="仿宋_GB2312" w:hint="eastAsia"/>
          <w:sz w:val="32"/>
          <w:szCs w:val="32"/>
        </w:rPr>
        <w:t>专业委员会业务发展规划和组织机构说明（应当包括专业委员会的宗旨、业务范围、代表专门领域、主要经费来源以及未来五年内主要业务活动的初步计划）；</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第十一条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协会秘书处自收到发起单位交来的成立专业委员会申请文件后，应当在三个月内组织有关人员对申请文件进行审核。</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经审核认为符合《中国文化馆协会章程》以及本办法规定，且已具备成立条件的，由协会秘书处出具“经审核符合有关规定，建议成立”的意见，报学会常务理事会通过，并做好会议纪要。</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经审核认为不符合规定或不具备成立条件的，协会秘书处应当以书面形式向发起单位说明理由。</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第十二条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专业委员会的名称、住所、主要负责人、常设办事机构挂靠单位需要变更的，应当经过专业委员会全体会议讨论通过，并向协会秘书处报告，经协会秘书处同意后报学会常务理事会批准。</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lastRenderedPageBreak/>
        <w:t>第十三条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专业委员会申请变更的应当向协会秘书处提交专业委员会全体会议关于该变更事项的决议和专业委员会常设办事机构挂靠单位关于该变更事项的书面意见。</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办理负责人变更的还需提交本人的基本情况及身份证明。</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办理住所变更的还需提交新住所产权或使用权证明。</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第十四条</w:t>
      </w:r>
      <w:r>
        <w:rPr>
          <w:rFonts w:ascii="仿宋_GB2312" w:eastAsia="仿宋_GB2312" w:hAnsi="华文中宋" w:cs="仿宋_GB2312"/>
          <w:b/>
          <w:bCs/>
          <w:sz w:val="32"/>
          <w:szCs w:val="32"/>
        </w:rPr>
        <w:t xml:space="preserve"> </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专业委员会的注销，应当由专业委员会全体会议一致决定后，经协会秘书处报协会常务理事会研究决定。</w:t>
      </w:r>
      <w:r>
        <w:rPr>
          <w:rFonts w:ascii="仿宋_GB2312" w:eastAsia="仿宋_GB2312" w:hAnsi="华文中宋" w:cs="仿宋_GB2312"/>
          <w:sz w:val="32"/>
          <w:szCs w:val="32"/>
        </w:rPr>
        <w:t xml:space="preserve"> </w:t>
      </w:r>
    </w:p>
    <w:p w:rsidR="002C142F" w:rsidRDefault="002C142F" w:rsidP="002C142F">
      <w:pPr>
        <w:pStyle w:val="p0"/>
        <w:spacing w:line="440" w:lineRule="atLeast"/>
        <w:ind w:firstLine="560"/>
        <w:jc w:val="center"/>
        <w:rPr>
          <w:rFonts w:ascii="黑体" w:eastAsia="黑体" w:hAnsi="华文中宋" w:cs="黑体"/>
          <w:sz w:val="32"/>
          <w:szCs w:val="32"/>
        </w:rPr>
      </w:pPr>
      <w:r>
        <w:rPr>
          <w:rFonts w:ascii="黑体" w:eastAsia="黑体" w:hAnsi="华文中宋" w:cs="黑体" w:hint="eastAsia"/>
          <w:sz w:val="32"/>
          <w:szCs w:val="32"/>
        </w:rPr>
        <w:t>第三章</w:t>
      </w:r>
      <w:r>
        <w:rPr>
          <w:rFonts w:ascii="黑体" w:eastAsia="黑体" w:hAnsi="华文中宋" w:cs="黑体"/>
          <w:sz w:val="32"/>
          <w:szCs w:val="32"/>
        </w:rPr>
        <w:t xml:space="preserve">  </w:t>
      </w:r>
      <w:r>
        <w:rPr>
          <w:rFonts w:ascii="黑体" w:eastAsia="黑体" w:hAnsi="华文中宋" w:cs="黑体" w:hint="eastAsia"/>
          <w:sz w:val="32"/>
          <w:szCs w:val="32"/>
        </w:rPr>
        <w:t>组织机构</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b/>
          <w:bCs/>
          <w:sz w:val="32"/>
          <w:szCs w:val="32"/>
        </w:rPr>
        <w:t xml:space="preserve">   </w:t>
      </w:r>
      <w:r>
        <w:rPr>
          <w:rFonts w:ascii="仿宋_GB2312" w:eastAsia="仿宋_GB2312" w:hAnsi="华文中宋" w:cs="仿宋_GB2312" w:hint="eastAsia"/>
          <w:b/>
          <w:bCs/>
          <w:sz w:val="32"/>
          <w:szCs w:val="32"/>
        </w:rPr>
        <w:t>第十五条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专业委员会实行民主集中制的管理制度，专业委员会的权力机构是专业委员会的全体会议。</w:t>
      </w:r>
    </w:p>
    <w:p w:rsidR="002C142F" w:rsidRDefault="002C142F" w:rsidP="002C142F">
      <w:pPr>
        <w:pStyle w:val="p0"/>
        <w:spacing w:line="440" w:lineRule="atLeast"/>
        <w:ind w:firstLineChars="200" w:firstLine="640"/>
        <w:rPr>
          <w:rFonts w:ascii="仿宋_GB2312" w:eastAsia="仿宋_GB2312" w:hAnsi="华文中宋" w:cs="仿宋_GB2312"/>
          <w:sz w:val="32"/>
          <w:szCs w:val="32"/>
        </w:rPr>
      </w:pPr>
      <w:r>
        <w:rPr>
          <w:rFonts w:ascii="仿宋_GB2312" w:eastAsia="仿宋_GB2312" w:hAnsi="华文中宋" w:cs="仿宋_GB2312" w:hint="eastAsia"/>
          <w:sz w:val="32"/>
          <w:szCs w:val="32"/>
        </w:rPr>
        <w:t>专业委员会的全体会议有权制定和健全内部管理制度，制定专业委员会</w:t>
      </w:r>
      <w:r>
        <w:rPr>
          <w:rFonts w:ascii="仿宋_GB2312" w:eastAsia="仿宋_GB2312" w:hAnsi="华文中宋" w:cs="仿宋_GB2312" w:hint="eastAsia"/>
          <w:color w:val="000000"/>
          <w:sz w:val="32"/>
          <w:szCs w:val="32"/>
        </w:rPr>
        <w:t>工作方针和任务</w:t>
      </w:r>
      <w:r>
        <w:rPr>
          <w:rFonts w:ascii="仿宋_GB2312" w:eastAsia="仿宋_GB2312" w:hAnsi="华文中宋" w:cs="仿宋_GB2312" w:hint="eastAsia"/>
          <w:sz w:val="32"/>
          <w:szCs w:val="32"/>
        </w:rPr>
        <w:t>；</w:t>
      </w:r>
      <w:r>
        <w:rPr>
          <w:rFonts w:ascii="仿宋_GB2312" w:eastAsia="仿宋_GB2312" w:hAnsi="华文中宋" w:cs="仿宋_GB2312" w:hint="eastAsia"/>
          <w:color w:val="000000"/>
          <w:sz w:val="32"/>
          <w:szCs w:val="32"/>
        </w:rPr>
        <w:t>审议和批准专业委员会的工作报告；</w:t>
      </w:r>
      <w:r>
        <w:rPr>
          <w:rFonts w:ascii="仿宋_GB2312" w:eastAsia="仿宋_GB2312" w:hAnsi="华文中宋" w:cs="仿宋_GB2312" w:hint="eastAsia"/>
          <w:sz w:val="32"/>
          <w:szCs w:val="32"/>
        </w:rPr>
        <w:t>选举和罢免主任委员、副主任委员、秘书长，决定任命副秘书长，决定增补新委员；并可以决定其它相关重要事项。</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专业委员会可以根据需要设置常务委员会或执行委员会。</w:t>
      </w:r>
    </w:p>
    <w:p w:rsidR="002C142F" w:rsidRDefault="002C142F" w:rsidP="002C142F">
      <w:pPr>
        <w:pStyle w:val="p0"/>
        <w:spacing w:line="440" w:lineRule="atLeast"/>
        <w:ind w:firstLine="524"/>
        <w:jc w:val="left"/>
        <w:rPr>
          <w:rFonts w:ascii="仿宋_GB2312" w:eastAsia="仿宋_GB2312" w:hAnsi="华文中宋" w:cs="仿宋_GB2312"/>
          <w:color w:val="000000"/>
          <w:sz w:val="32"/>
          <w:szCs w:val="32"/>
        </w:rPr>
      </w:pPr>
      <w:r>
        <w:rPr>
          <w:rFonts w:ascii="仿宋_GB2312" w:eastAsia="仿宋_GB2312" w:hAnsi="华文中宋" w:cs="仿宋_GB2312" w:hint="eastAsia"/>
          <w:b/>
          <w:bCs/>
          <w:sz w:val="32"/>
          <w:szCs w:val="32"/>
        </w:rPr>
        <w:t>第十六条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专业委员会的主要负责人包括主任委员、副主任委员、秘书长，主要负责人由专业委员会全体会议选举产生，报协会常务理事会批准并任命。</w:t>
      </w:r>
      <w:r>
        <w:rPr>
          <w:rFonts w:ascii="仿宋_GB2312" w:eastAsia="仿宋_GB2312" w:hAnsi="华文中宋" w:cs="仿宋_GB2312" w:hint="eastAsia"/>
          <w:color w:val="000000"/>
          <w:sz w:val="32"/>
          <w:szCs w:val="32"/>
        </w:rPr>
        <w:t>专业委员会每一年至少举行一次会议，由主任委员召集并主持，或由主任委员委托的副主任委员主持。须有</w:t>
      </w:r>
      <w:r>
        <w:rPr>
          <w:rFonts w:ascii="仿宋_GB2312" w:eastAsia="仿宋_GB2312" w:hAnsi="华文中宋" w:cs="仿宋_GB2312"/>
          <w:color w:val="000000"/>
          <w:sz w:val="32"/>
          <w:szCs w:val="32"/>
        </w:rPr>
        <w:t>2/3</w:t>
      </w:r>
      <w:r>
        <w:rPr>
          <w:rFonts w:ascii="仿宋_GB2312" w:eastAsia="仿宋_GB2312" w:hAnsi="华文中宋" w:cs="仿宋_GB2312" w:hint="eastAsia"/>
          <w:color w:val="000000"/>
          <w:sz w:val="32"/>
          <w:szCs w:val="32"/>
        </w:rPr>
        <w:t>以上委员出席方能召开，其决议须经到会委员</w:t>
      </w:r>
      <w:r>
        <w:rPr>
          <w:rFonts w:ascii="仿宋_GB2312" w:eastAsia="仿宋_GB2312" w:hAnsi="华文中宋" w:cs="仿宋_GB2312"/>
          <w:color w:val="000000"/>
          <w:sz w:val="32"/>
          <w:szCs w:val="32"/>
        </w:rPr>
        <w:t>2/3</w:t>
      </w:r>
      <w:r>
        <w:rPr>
          <w:rFonts w:ascii="仿宋_GB2312" w:eastAsia="仿宋_GB2312" w:hAnsi="华文中宋" w:cs="仿宋_GB2312" w:hint="eastAsia"/>
          <w:color w:val="000000"/>
          <w:sz w:val="32"/>
          <w:szCs w:val="32"/>
        </w:rPr>
        <w:t>以上表决通过方能生效。</w:t>
      </w:r>
      <w:r>
        <w:rPr>
          <w:rFonts w:ascii="仿宋_GB2312" w:eastAsia="仿宋_GB2312" w:hAnsi="华文中宋" w:cs="仿宋_GB2312"/>
          <w:color w:val="000000"/>
          <w:sz w:val="32"/>
          <w:szCs w:val="32"/>
        </w:rPr>
        <w:t xml:space="preserve">     </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lastRenderedPageBreak/>
        <w:t xml:space="preserve">   </w:t>
      </w:r>
      <w:r>
        <w:rPr>
          <w:rFonts w:ascii="仿宋_GB2312" w:eastAsia="仿宋_GB2312" w:hAnsi="华文中宋" w:cs="仿宋_GB2312" w:hint="eastAsia"/>
          <w:b/>
          <w:bCs/>
          <w:sz w:val="32"/>
          <w:szCs w:val="32"/>
        </w:rPr>
        <w:t>第十七条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专业委员会的常设办事机构应当挂靠于一家发起单位内。</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常设办事机构的挂靠单位应当为专业委员会提供活动场地和活动经费方面的支持，同时协会委托常设办事机构挂靠单位对专业委员会常设办事机构和专业委员会的业务活动进行监管，对所挂靠的专业委员会行使以下管理职责：</w:t>
      </w:r>
      <w:r>
        <w:rPr>
          <w:rFonts w:ascii="仿宋_GB2312" w:eastAsia="仿宋_GB2312" w:hAnsi="华文中宋" w:cs="仿宋_GB2312"/>
          <w:sz w:val="32"/>
          <w:szCs w:val="32"/>
        </w:rPr>
        <w:t xml:space="preserve">  </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proofErr w:type="gramStart"/>
      <w:r>
        <w:rPr>
          <w:rFonts w:ascii="仿宋_GB2312" w:eastAsia="仿宋_GB2312" w:hAnsi="华文中宋" w:cs="仿宋_GB2312" w:hint="eastAsia"/>
          <w:sz w:val="32"/>
          <w:szCs w:val="32"/>
        </w:rPr>
        <w:t>一</w:t>
      </w:r>
      <w:proofErr w:type="gramEnd"/>
      <w:r>
        <w:rPr>
          <w:rFonts w:ascii="仿宋_GB2312" w:eastAsia="仿宋_GB2312" w:hAnsi="华文中宋" w:cs="仿宋_GB2312"/>
          <w:sz w:val="32"/>
          <w:szCs w:val="32"/>
        </w:rPr>
        <w:t>)</w:t>
      </w:r>
      <w:r>
        <w:rPr>
          <w:rFonts w:ascii="仿宋_GB2312" w:eastAsia="仿宋_GB2312" w:hAnsi="华文中宋" w:cs="仿宋_GB2312" w:hint="eastAsia"/>
          <w:sz w:val="32"/>
          <w:szCs w:val="32"/>
        </w:rPr>
        <w:t>指导专业委员会秘书长以上领导成员人选的资格审查，确定专业委员会主要负责人候选名单：</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二</w:t>
      </w:r>
      <w:r>
        <w:rPr>
          <w:rFonts w:ascii="仿宋_GB2312" w:eastAsia="仿宋_GB2312" w:hAnsi="华文中宋" w:cs="仿宋_GB2312"/>
          <w:sz w:val="32"/>
          <w:szCs w:val="32"/>
        </w:rPr>
        <w:t>)</w:t>
      </w:r>
      <w:r>
        <w:rPr>
          <w:rFonts w:ascii="仿宋_GB2312" w:eastAsia="仿宋_GB2312" w:hAnsi="华文中宋" w:cs="仿宋_GB2312" w:hint="eastAsia"/>
          <w:sz w:val="32"/>
          <w:szCs w:val="32"/>
        </w:rPr>
        <w:t>审查专业委员会年度工作计划和重大学术活动，指导专业委员会的日常工作；</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三</w:t>
      </w:r>
      <w:r>
        <w:rPr>
          <w:rFonts w:ascii="仿宋_GB2312" w:eastAsia="仿宋_GB2312" w:hAnsi="华文中宋" w:cs="仿宋_GB2312"/>
          <w:sz w:val="32"/>
          <w:szCs w:val="32"/>
        </w:rPr>
        <w:t>)</w:t>
      </w:r>
      <w:r>
        <w:rPr>
          <w:rFonts w:ascii="仿宋_GB2312" w:eastAsia="仿宋_GB2312" w:hAnsi="华文中宋" w:cs="仿宋_GB2312" w:hint="eastAsia"/>
          <w:sz w:val="32"/>
          <w:szCs w:val="32"/>
        </w:rPr>
        <w:t>组织专业委员会学习党和国家的有关方针、政策：</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四</w:t>
      </w:r>
      <w:r>
        <w:rPr>
          <w:rFonts w:ascii="仿宋_GB2312" w:eastAsia="仿宋_GB2312" w:hAnsi="华文中宋" w:cs="仿宋_GB2312"/>
          <w:sz w:val="32"/>
          <w:szCs w:val="32"/>
        </w:rPr>
        <w:t>)</w:t>
      </w:r>
      <w:r>
        <w:rPr>
          <w:rFonts w:ascii="仿宋_GB2312" w:eastAsia="仿宋_GB2312" w:hAnsi="华文中宋" w:cs="仿宋_GB2312" w:hint="eastAsia"/>
          <w:sz w:val="32"/>
          <w:szCs w:val="32"/>
        </w:rPr>
        <w:t>协助专业委员会进行向协会秘书处进行年度报告；</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五</w:t>
      </w:r>
      <w:r>
        <w:rPr>
          <w:rFonts w:ascii="仿宋_GB2312" w:eastAsia="仿宋_GB2312" w:hAnsi="华文中宋" w:cs="仿宋_GB2312"/>
          <w:sz w:val="32"/>
          <w:szCs w:val="32"/>
        </w:rPr>
        <w:t>)</w:t>
      </w:r>
      <w:r>
        <w:rPr>
          <w:rFonts w:ascii="仿宋_GB2312" w:eastAsia="仿宋_GB2312" w:hAnsi="华文中宋" w:cs="仿宋_GB2312" w:hint="eastAsia"/>
          <w:sz w:val="32"/>
          <w:szCs w:val="32"/>
        </w:rPr>
        <w:t>监督、检查专业委员会的财务管理和经费使用情况。</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挂靠单位应当指定</w:t>
      </w:r>
      <w:r>
        <w:rPr>
          <w:rFonts w:ascii="仿宋_GB2312" w:eastAsia="仿宋_GB2312" w:hAnsi="华文中宋" w:cs="仿宋_GB2312"/>
          <w:sz w:val="32"/>
          <w:szCs w:val="32"/>
        </w:rPr>
        <w:t>1</w:t>
      </w:r>
      <w:r>
        <w:rPr>
          <w:rFonts w:ascii="仿宋_GB2312" w:eastAsia="仿宋_GB2312" w:hAnsi="华文中宋" w:cs="仿宋_GB2312" w:hint="eastAsia"/>
          <w:sz w:val="32"/>
          <w:szCs w:val="32"/>
        </w:rPr>
        <w:t>名以上专门人员负责专业委员会和专业委员会常设办事机构的日常工作，专业委员会应将挂靠单位指定负责专业委员会工作专门人员的基本情况以及专业委员会常设办事机构的名称、通信地址、联系方式等报协会秘书处备案。</w:t>
      </w:r>
    </w:p>
    <w:p w:rsidR="002C142F" w:rsidRDefault="002C142F" w:rsidP="002C142F">
      <w:pPr>
        <w:pStyle w:val="p0"/>
        <w:spacing w:line="440" w:lineRule="atLeast"/>
        <w:ind w:firstLine="560"/>
        <w:rPr>
          <w:rFonts w:ascii="仿宋_GB2312" w:eastAsia="仿宋_GB2312" w:hAnsi="华文中宋" w:cs="仿宋_GB2312"/>
          <w:color w:val="000000"/>
          <w:sz w:val="32"/>
          <w:szCs w:val="32"/>
        </w:rPr>
      </w:pPr>
      <w:r>
        <w:rPr>
          <w:rFonts w:ascii="仿宋_GB2312" w:eastAsia="仿宋_GB2312" w:hAnsi="华文中宋" w:cs="仿宋_GB2312" w:hint="eastAsia"/>
          <w:b/>
          <w:bCs/>
          <w:color w:val="000000"/>
          <w:sz w:val="32"/>
          <w:szCs w:val="32"/>
        </w:rPr>
        <w:t>第十八条</w:t>
      </w:r>
      <w:r>
        <w:rPr>
          <w:rFonts w:ascii="仿宋_GB2312" w:eastAsia="仿宋_GB2312" w:hAnsi="华文中宋" w:cs="仿宋_GB2312"/>
          <w:color w:val="000000"/>
          <w:sz w:val="32"/>
          <w:szCs w:val="32"/>
        </w:rPr>
        <w:t xml:space="preserve">  </w:t>
      </w:r>
      <w:r>
        <w:rPr>
          <w:rFonts w:ascii="仿宋_GB2312" w:eastAsia="仿宋_GB2312" w:hAnsi="华文中宋" w:cs="仿宋_GB2312" w:hint="eastAsia"/>
          <w:color w:val="000000"/>
          <w:sz w:val="32"/>
          <w:szCs w:val="32"/>
        </w:rPr>
        <w:t>专业委员会每届任期</w:t>
      </w:r>
      <w:r>
        <w:rPr>
          <w:rFonts w:ascii="仿宋_GB2312" w:eastAsia="仿宋_GB2312" w:hAnsi="华文中宋" w:cs="仿宋_GB2312"/>
          <w:color w:val="000000"/>
          <w:sz w:val="32"/>
          <w:szCs w:val="32"/>
        </w:rPr>
        <w:t>4</w:t>
      </w:r>
      <w:r>
        <w:rPr>
          <w:rFonts w:ascii="仿宋_GB2312" w:eastAsia="仿宋_GB2312" w:hAnsi="华文中宋" w:cs="仿宋_GB2312" w:hint="eastAsia"/>
          <w:color w:val="000000"/>
          <w:sz w:val="32"/>
          <w:szCs w:val="32"/>
        </w:rPr>
        <w:t>年；设主任委员</w:t>
      </w:r>
      <w:r>
        <w:rPr>
          <w:rFonts w:ascii="仿宋_GB2312" w:eastAsia="仿宋_GB2312" w:hAnsi="华文中宋" w:cs="仿宋_GB2312"/>
          <w:color w:val="000000"/>
          <w:sz w:val="32"/>
          <w:szCs w:val="32"/>
        </w:rPr>
        <w:t>1</w:t>
      </w:r>
      <w:r>
        <w:rPr>
          <w:rFonts w:ascii="仿宋_GB2312" w:eastAsia="仿宋_GB2312" w:hAnsi="华文中宋" w:cs="仿宋_GB2312" w:hint="eastAsia"/>
          <w:color w:val="000000"/>
          <w:sz w:val="32"/>
          <w:szCs w:val="32"/>
        </w:rPr>
        <w:t>名、副主任委员若干名、委员若干名、秘书长</w:t>
      </w:r>
      <w:r>
        <w:rPr>
          <w:rFonts w:ascii="仿宋_GB2312" w:eastAsia="仿宋_GB2312" w:hAnsi="华文中宋" w:cs="仿宋_GB2312"/>
          <w:color w:val="000000"/>
          <w:sz w:val="32"/>
          <w:szCs w:val="32"/>
        </w:rPr>
        <w:t>1</w:t>
      </w:r>
      <w:r>
        <w:rPr>
          <w:rFonts w:ascii="仿宋_GB2312" w:eastAsia="仿宋_GB2312" w:hAnsi="华文中宋" w:cs="仿宋_GB2312" w:hint="eastAsia"/>
          <w:color w:val="000000"/>
          <w:sz w:val="32"/>
          <w:szCs w:val="32"/>
        </w:rPr>
        <w:t>名；确因工作需要可设立常务委员会，人员不得超过委员人数的三分之一。</w:t>
      </w:r>
      <w:r>
        <w:rPr>
          <w:rFonts w:ascii="仿宋_GB2312" w:eastAsia="仿宋_GB2312" w:hAnsi="华文中宋" w:cs="仿宋_GB2312" w:hint="eastAsia"/>
          <w:color w:val="000000"/>
          <w:sz w:val="32"/>
          <w:szCs w:val="32"/>
        </w:rPr>
        <w:lastRenderedPageBreak/>
        <w:t>专业委员会组织机构人选须经酝酿、协商，通过民主选举产生，并报协会备案。</w:t>
      </w:r>
    </w:p>
    <w:p w:rsidR="002C142F" w:rsidRDefault="002C142F" w:rsidP="002C142F">
      <w:pPr>
        <w:pStyle w:val="p17"/>
        <w:spacing w:line="440" w:lineRule="atLeast"/>
        <w:ind w:firstLine="562"/>
        <w:rPr>
          <w:rFonts w:ascii="仿宋_GB2312" w:eastAsia="仿宋_GB2312" w:hAnsi="华文中宋" w:cs="仿宋_GB2312"/>
          <w:sz w:val="32"/>
          <w:szCs w:val="32"/>
        </w:rPr>
      </w:pPr>
      <w:r>
        <w:rPr>
          <w:rFonts w:ascii="仿宋_GB2312" w:eastAsia="仿宋_GB2312" w:hAnsi="华文中宋" w:cs="仿宋_GB2312" w:hint="eastAsia"/>
          <w:b/>
          <w:bCs/>
          <w:color w:val="000000"/>
          <w:sz w:val="32"/>
          <w:szCs w:val="32"/>
        </w:rPr>
        <w:t>第十九条</w:t>
      </w:r>
      <w:r>
        <w:rPr>
          <w:rFonts w:ascii="仿宋_GB2312" w:eastAsia="仿宋_GB2312" w:hAnsi="华文中宋" w:cs="仿宋_GB2312"/>
          <w:color w:val="000000"/>
          <w:sz w:val="32"/>
          <w:szCs w:val="32"/>
        </w:rPr>
        <w:t xml:space="preserve">  </w:t>
      </w:r>
      <w:r>
        <w:rPr>
          <w:rFonts w:ascii="仿宋_GB2312" w:eastAsia="仿宋_GB2312" w:hAnsi="华文中宋" w:cs="仿宋_GB2312" w:hint="eastAsia"/>
          <w:sz w:val="32"/>
          <w:szCs w:val="32"/>
        </w:rPr>
        <w:t>专业委员会应当按时换届。其负责人连任不得超过两届，党政机关副处级以上干部兼任专业委员会负责人的，应按干部管理权限报批。</w:t>
      </w:r>
      <w:r>
        <w:rPr>
          <w:rFonts w:ascii="仿宋_GB2312" w:eastAsia="仿宋_GB2312" w:hAnsi="华文中宋" w:cs="仿宋_GB2312" w:hint="eastAsia"/>
          <w:color w:val="000000"/>
          <w:sz w:val="32"/>
          <w:szCs w:val="32"/>
        </w:rPr>
        <w:t>专业委员任期届满前，应向本会提交委员会换届方案的请示，</w:t>
      </w:r>
      <w:r>
        <w:rPr>
          <w:rFonts w:ascii="仿宋_GB2312" w:eastAsia="仿宋_GB2312" w:hAnsi="华文中宋" w:cs="仿宋_GB2312" w:hint="eastAsia"/>
          <w:sz w:val="32"/>
          <w:szCs w:val="32"/>
        </w:rPr>
        <w:t>换届方案应包括时间、地点、届次、会员代表规模及拟任负责人推荐名单，</w:t>
      </w:r>
      <w:r>
        <w:rPr>
          <w:rFonts w:ascii="仿宋_GB2312" w:eastAsia="仿宋_GB2312" w:hAnsi="华文中宋" w:cs="仿宋_GB2312" w:hint="eastAsia"/>
          <w:color w:val="000000"/>
          <w:sz w:val="32"/>
          <w:szCs w:val="32"/>
        </w:rPr>
        <w:t>经本会批复后，开展换届的筹备工作。专业委员会换届选举后</w:t>
      </w:r>
      <w:r>
        <w:rPr>
          <w:rFonts w:ascii="仿宋_GB2312" w:eastAsia="仿宋_GB2312" w:hAnsi="华文中宋" w:cs="仿宋_GB2312"/>
          <w:color w:val="000000"/>
          <w:sz w:val="32"/>
          <w:szCs w:val="32"/>
        </w:rPr>
        <w:t>30</w:t>
      </w:r>
      <w:r>
        <w:rPr>
          <w:rFonts w:ascii="仿宋_GB2312" w:eastAsia="仿宋_GB2312" w:hAnsi="华文中宋" w:cs="仿宋_GB2312" w:hint="eastAsia"/>
          <w:color w:val="000000"/>
          <w:sz w:val="32"/>
          <w:szCs w:val="32"/>
        </w:rPr>
        <w:t>天之内，将换届选举结果报全国协会备案。</w:t>
      </w:r>
    </w:p>
    <w:p w:rsidR="002C142F" w:rsidRDefault="002C142F" w:rsidP="002C142F">
      <w:pPr>
        <w:pStyle w:val="p0"/>
        <w:spacing w:line="440" w:lineRule="atLeast"/>
        <w:ind w:firstLine="560"/>
        <w:rPr>
          <w:rFonts w:ascii="仿宋_GB2312" w:eastAsia="仿宋_GB2312" w:hAnsi="华文中宋" w:cs="仿宋_GB2312"/>
          <w:color w:val="000000"/>
          <w:sz w:val="32"/>
          <w:szCs w:val="32"/>
        </w:rPr>
      </w:pPr>
      <w:r>
        <w:rPr>
          <w:rFonts w:ascii="仿宋_GB2312" w:eastAsia="仿宋_GB2312" w:hAnsi="华文中宋" w:cs="仿宋_GB2312" w:hint="eastAsia"/>
          <w:b/>
          <w:bCs/>
          <w:color w:val="000000"/>
          <w:sz w:val="32"/>
          <w:szCs w:val="32"/>
        </w:rPr>
        <w:t>第二十条</w:t>
      </w:r>
      <w:r>
        <w:rPr>
          <w:rFonts w:ascii="仿宋_GB2312" w:eastAsia="仿宋_GB2312" w:hAnsi="华文中宋" w:cs="仿宋_GB2312"/>
          <w:color w:val="000000"/>
          <w:sz w:val="32"/>
          <w:szCs w:val="32"/>
        </w:rPr>
        <w:t xml:space="preserve">  </w:t>
      </w:r>
      <w:r>
        <w:rPr>
          <w:rFonts w:ascii="仿宋_GB2312" w:eastAsia="仿宋_GB2312" w:hAnsi="华文中宋" w:cs="仿宋_GB2312" w:hint="eastAsia"/>
          <w:color w:val="000000"/>
          <w:sz w:val="32"/>
          <w:szCs w:val="32"/>
        </w:rPr>
        <w:t>专业委员会的负责人具备条件</w:t>
      </w:r>
    </w:p>
    <w:p w:rsidR="002C142F" w:rsidRDefault="002C142F" w:rsidP="002C142F">
      <w:pPr>
        <w:pStyle w:val="p0"/>
        <w:spacing w:line="440" w:lineRule="atLeast"/>
        <w:ind w:firstLine="560"/>
        <w:rPr>
          <w:rFonts w:ascii="仿宋_GB2312" w:eastAsia="仿宋_GB2312" w:hAnsi="华文中宋" w:cs="仿宋_GB2312"/>
          <w:color w:val="000000"/>
          <w:sz w:val="32"/>
          <w:szCs w:val="32"/>
        </w:rPr>
      </w:pPr>
      <w:r>
        <w:rPr>
          <w:rFonts w:ascii="仿宋_GB2312" w:eastAsia="仿宋_GB2312" w:hAnsi="华文中宋" w:cs="仿宋_GB2312"/>
          <w:sz w:val="32"/>
          <w:szCs w:val="32"/>
        </w:rPr>
        <w:t xml:space="preserve"> 1.</w:t>
      </w:r>
      <w:r>
        <w:rPr>
          <w:rFonts w:ascii="仿宋_GB2312" w:eastAsia="仿宋_GB2312" w:hAnsi="华文中宋" w:cs="仿宋_GB2312" w:hint="eastAsia"/>
          <w:sz w:val="32"/>
          <w:szCs w:val="32"/>
        </w:rPr>
        <w:t>主任委员、副主任委员、秘书长：</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w:t>
      </w:r>
      <w:r>
        <w:rPr>
          <w:rFonts w:ascii="仿宋_GB2312" w:eastAsia="仿宋_GB2312" w:hAnsi="华文中宋" w:cs="仿宋_GB2312"/>
          <w:sz w:val="32"/>
          <w:szCs w:val="32"/>
        </w:rPr>
        <w:t>1</w:t>
      </w:r>
      <w:r>
        <w:rPr>
          <w:rFonts w:ascii="仿宋_GB2312" w:eastAsia="仿宋_GB2312" w:hAnsi="华文中宋" w:cs="仿宋_GB2312" w:hint="eastAsia"/>
          <w:sz w:val="32"/>
          <w:szCs w:val="32"/>
        </w:rPr>
        <w:t>）热爱祖国，坚持党的路线、方针、政策，有良好的道德品质和学风；</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w:t>
      </w:r>
      <w:r>
        <w:rPr>
          <w:rFonts w:ascii="仿宋_GB2312" w:eastAsia="仿宋_GB2312" w:hAnsi="华文中宋" w:cs="仿宋_GB2312"/>
          <w:sz w:val="32"/>
          <w:szCs w:val="32"/>
        </w:rPr>
        <w:t>2</w:t>
      </w:r>
      <w:r>
        <w:rPr>
          <w:rFonts w:ascii="仿宋_GB2312" w:eastAsia="仿宋_GB2312" w:hAnsi="华文中宋" w:cs="仿宋_GB2312" w:hint="eastAsia"/>
          <w:sz w:val="32"/>
          <w:szCs w:val="32"/>
        </w:rPr>
        <w:t>）在文化馆专业学科和业务领域内有较高造诣专家或有较大影响人士；</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w:t>
      </w:r>
      <w:r>
        <w:rPr>
          <w:rFonts w:ascii="仿宋_GB2312" w:eastAsia="仿宋_GB2312" w:hAnsi="华文中宋" w:cs="仿宋_GB2312"/>
          <w:sz w:val="32"/>
          <w:szCs w:val="32"/>
        </w:rPr>
        <w:t>3</w:t>
      </w:r>
      <w:r>
        <w:rPr>
          <w:rFonts w:ascii="仿宋_GB2312" w:eastAsia="仿宋_GB2312" w:hAnsi="华文中宋" w:cs="仿宋_GB2312" w:hint="eastAsia"/>
          <w:sz w:val="32"/>
          <w:szCs w:val="32"/>
        </w:rPr>
        <w:t>）热心协会工作，身体健康，能坚持正常工作；</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w:t>
      </w:r>
      <w:r>
        <w:rPr>
          <w:rFonts w:ascii="仿宋_GB2312" w:eastAsia="仿宋_GB2312" w:hAnsi="华文中宋" w:cs="仿宋_GB2312"/>
          <w:sz w:val="32"/>
          <w:szCs w:val="32"/>
        </w:rPr>
        <w:t>4</w:t>
      </w:r>
      <w:r>
        <w:rPr>
          <w:rFonts w:ascii="仿宋_GB2312" w:eastAsia="仿宋_GB2312" w:hAnsi="华文中宋" w:cs="仿宋_GB2312" w:hint="eastAsia"/>
          <w:sz w:val="32"/>
          <w:szCs w:val="32"/>
        </w:rPr>
        <w:t>）工作作风民主，团队精神强；</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w:t>
      </w:r>
      <w:r>
        <w:rPr>
          <w:rFonts w:ascii="仿宋_GB2312" w:eastAsia="仿宋_GB2312" w:hAnsi="华文中宋" w:cs="仿宋_GB2312"/>
          <w:sz w:val="32"/>
          <w:szCs w:val="32"/>
        </w:rPr>
        <w:t>5</w:t>
      </w:r>
      <w:r>
        <w:rPr>
          <w:rFonts w:ascii="仿宋_GB2312" w:eastAsia="仿宋_GB2312" w:hAnsi="华文中宋" w:cs="仿宋_GB2312" w:hint="eastAsia"/>
          <w:sz w:val="32"/>
          <w:szCs w:val="32"/>
        </w:rPr>
        <w:t>）主任委员、副主任任职时年龄一般不超过</w:t>
      </w:r>
      <w:r>
        <w:rPr>
          <w:rFonts w:ascii="仿宋_GB2312" w:eastAsia="仿宋_GB2312" w:hAnsi="华文中宋" w:cs="仿宋_GB2312"/>
          <w:sz w:val="32"/>
          <w:szCs w:val="32"/>
        </w:rPr>
        <w:t>65</w:t>
      </w:r>
      <w:r>
        <w:rPr>
          <w:rFonts w:ascii="仿宋_GB2312" w:eastAsia="仿宋_GB2312" w:hAnsi="华文中宋" w:cs="仿宋_GB2312" w:hint="eastAsia"/>
          <w:sz w:val="32"/>
          <w:szCs w:val="32"/>
        </w:rPr>
        <w:t>周岁，秘书长任职时年龄一般不超过</w:t>
      </w:r>
      <w:r>
        <w:rPr>
          <w:rFonts w:ascii="仿宋_GB2312" w:eastAsia="仿宋_GB2312" w:hAnsi="华文中宋" w:cs="仿宋_GB2312"/>
          <w:sz w:val="32"/>
          <w:szCs w:val="32"/>
        </w:rPr>
        <w:t>60</w:t>
      </w:r>
      <w:r>
        <w:rPr>
          <w:rFonts w:ascii="仿宋_GB2312" w:eastAsia="仿宋_GB2312" w:hAnsi="华文中宋" w:cs="仿宋_GB2312" w:hint="eastAsia"/>
          <w:sz w:val="32"/>
          <w:szCs w:val="32"/>
        </w:rPr>
        <w:t>周岁；</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w:t>
      </w:r>
      <w:r>
        <w:rPr>
          <w:rFonts w:ascii="仿宋_GB2312" w:eastAsia="仿宋_GB2312" w:hAnsi="华文中宋" w:cs="仿宋_GB2312"/>
          <w:sz w:val="32"/>
          <w:szCs w:val="32"/>
        </w:rPr>
        <w:t>6</w:t>
      </w:r>
      <w:r>
        <w:rPr>
          <w:rFonts w:ascii="仿宋_GB2312" w:eastAsia="仿宋_GB2312" w:hAnsi="华文中宋" w:cs="仿宋_GB2312" w:hint="eastAsia"/>
          <w:sz w:val="32"/>
          <w:szCs w:val="32"/>
        </w:rPr>
        <w:t>）未受过剥夺政治权利刑事处罚，具有完全民事行为能力；</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2</w:t>
      </w:r>
      <w:r>
        <w:rPr>
          <w:rFonts w:ascii="仿宋_GB2312" w:eastAsia="仿宋_GB2312" w:hAnsi="华文中宋" w:cs="仿宋_GB2312" w:hint="eastAsia"/>
          <w:sz w:val="32"/>
          <w:szCs w:val="32"/>
        </w:rPr>
        <w:t>．主任委员行使下列职权：</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lastRenderedPageBreak/>
        <w:t>（</w:t>
      </w:r>
      <w:r>
        <w:rPr>
          <w:rFonts w:ascii="仿宋_GB2312" w:eastAsia="仿宋_GB2312" w:hAnsi="华文中宋" w:cs="仿宋_GB2312"/>
          <w:sz w:val="32"/>
          <w:szCs w:val="32"/>
        </w:rPr>
        <w:t>1</w:t>
      </w:r>
      <w:r>
        <w:rPr>
          <w:rFonts w:ascii="仿宋_GB2312" w:eastAsia="仿宋_GB2312" w:hAnsi="华文中宋" w:cs="仿宋_GB2312" w:hint="eastAsia"/>
          <w:sz w:val="32"/>
          <w:szCs w:val="32"/>
        </w:rPr>
        <w:t>）召集和主持委员会（常务委员会）；</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w:t>
      </w:r>
      <w:r>
        <w:rPr>
          <w:rFonts w:ascii="仿宋_GB2312" w:eastAsia="仿宋_GB2312" w:hAnsi="华文中宋" w:cs="仿宋_GB2312"/>
          <w:sz w:val="32"/>
          <w:szCs w:val="32"/>
        </w:rPr>
        <w:t>2</w:t>
      </w:r>
      <w:r>
        <w:rPr>
          <w:rFonts w:ascii="仿宋_GB2312" w:eastAsia="仿宋_GB2312" w:hAnsi="华文中宋" w:cs="仿宋_GB2312" w:hint="eastAsia"/>
          <w:sz w:val="32"/>
          <w:szCs w:val="32"/>
        </w:rPr>
        <w:t>）检查会员代表大会、委员会（常务委员会）决议落实情况；</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w:t>
      </w:r>
      <w:r>
        <w:rPr>
          <w:rFonts w:ascii="仿宋_GB2312" w:eastAsia="仿宋_GB2312" w:hAnsi="华文中宋" w:cs="仿宋_GB2312"/>
          <w:sz w:val="32"/>
          <w:szCs w:val="32"/>
        </w:rPr>
        <w:t>3</w:t>
      </w:r>
      <w:r>
        <w:rPr>
          <w:rFonts w:ascii="仿宋_GB2312" w:eastAsia="仿宋_GB2312" w:hAnsi="华文中宋" w:cs="仿宋_GB2312" w:hint="eastAsia"/>
          <w:sz w:val="32"/>
          <w:szCs w:val="32"/>
        </w:rPr>
        <w:t>）代表专业委员会签署有关重要文件；</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w:t>
      </w:r>
      <w:r>
        <w:rPr>
          <w:rFonts w:ascii="仿宋_GB2312" w:eastAsia="仿宋_GB2312" w:hAnsi="华文中宋" w:cs="仿宋_GB2312"/>
          <w:sz w:val="32"/>
          <w:szCs w:val="32"/>
        </w:rPr>
        <w:t>4</w:t>
      </w:r>
      <w:r>
        <w:rPr>
          <w:rFonts w:ascii="仿宋_GB2312" w:eastAsia="仿宋_GB2312" w:hAnsi="华文中宋" w:cs="仿宋_GB2312" w:hint="eastAsia"/>
          <w:sz w:val="32"/>
          <w:szCs w:val="32"/>
        </w:rPr>
        <w:t>）主任委员因故不能履职，委派或由常务委员会指定一位副主任委员代行职权；</w:t>
      </w:r>
    </w:p>
    <w:p w:rsidR="002C142F" w:rsidRDefault="002C142F" w:rsidP="002C142F">
      <w:pPr>
        <w:pStyle w:val="p0"/>
        <w:spacing w:line="440" w:lineRule="atLeast"/>
        <w:rPr>
          <w:rFonts w:ascii="仿宋_GB2312" w:eastAsia="仿宋_GB2312" w:hAnsi="华文中宋" w:cs="仿宋_GB2312"/>
          <w:color w:val="000000"/>
          <w:sz w:val="32"/>
          <w:szCs w:val="32"/>
        </w:rPr>
      </w:pPr>
      <w:r>
        <w:rPr>
          <w:rFonts w:ascii="仿宋_GB2312" w:eastAsia="仿宋_GB2312" w:hAnsi="华文中宋" w:cs="仿宋_GB2312"/>
          <w:sz w:val="32"/>
          <w:szCs w:val="32"/>
        </w:rPr>
        <w:t xml:space="preserve">     3</w:t>
      </w:r>
      <w:r>
        <w:rPr>
          <w:rFonts w:ascii="仿宋_GB2312" w:eastAsia="仿宋_GB2312" w:hAnsi="华文中宋" w:cs="仿宋_GB2312" w:hint="eastAsia"/>
          <w:sz w:val="32"/>
          <w:szCs w:val="32"/>
        </w:rPr>
        <w:t>．</w:t>
      </w:r>
      <w:r>
        <w:rPr>
          <w:rFonts w:ascii="仿宋_GB2312" w:eastAsia="仿宋_GB2312" w:hAnsi="华文中宋" w:cs="仿宋_GB2312" w:hint="eastAsia"/>
          <w:color w:val="000000"/>
          <w:sz w:val="32"/>
          <w:szCs w:val="32"/>
        </w:rPr>
        <w:t>专业委员会的日常工作由主任委员负责。专业委员会届内一般不予变更负责人；必须变更的，</w:t>
      </w:r>
      <w:r>
        <w:rPr>
          <w:rFonts w:ascii="仿宋_GB2312" w:eastAsia="仿宋_GB2312" w:hAnsi="华文中宋" w:cs="仿宋_GB2312" w:hint="eastAsia"/>
          <w:sz w:val="32"/>
          <w:szCs w:val="32"/>
        </w:rPr>
        <w:t>向本会常务理事会提出申请，</w:t>
      </w:r>
      <w:r>
        <w:rPr>
          <w:rFonts w:ascii="仿宋_GB2312" w:eastAsia="仿宋_GB2312" w:hAnsi="华文中宋" w:cs="仿宋_GB2312" w:hint="eastAsia"/>
          <w:color w:val="000000"/>
          <w:sz w:val="32"/>
          <w:szCs w:val="32"/>
        </w:rPr>
        <w:t>报本会审核，同意后方可变更。</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p>
    <w:p w:rsidR="002C142F" w:rsidRDefault="002C142F" w:rsidP="002C142F">
      <w:pPr>
        <w:pStyle w:val="p0"/>
        <w:spacing w:line="440" w:lineRule="atLeast"/>
        <w:jc w:val="center"/>
        <w:rPr>
          <w:rFonts w:ascii="黑体" w:eastAsia="黑体" w:hAnsi="华文中宋" w:cs="黑体"/>
          <w:sz w:val="32"/>
          <w:szCs w:val="32"/>
        </w:rPr>
      </w:pPr>
      <w:r>
        <w:rPr>
          <w:rFonts w:ascii="黑体" w:eastAsia="黑体" w:hAnsi="华文中宋" w:cs="黑体" w:hint="eastAsia"/>
          <w:sz w:val="32"/>
          <w:szCs w:val="32"/>
        </w:rPr>
        <w:t>第四章</w:t>
      </w:r>
      <w:r>
        <w:rPr>
          <w:rFonts w:ascii="黑体" w:eastAsia="黑体" w:hAnsi="华文中宋" w:cs="黑体"/>
          <w:sz w:val="32"/>
          <w:szCs w:val="32"/>
        </w:rPr>
        <w:t xml:space="preserve">  </w:t>
      </w:r>
      <w:r>
        <w:rPr>
          <w:rFonts w:ascii="黑体" w:eastAsia="黑体" w:hAnsi="华文中宋" w:cs="黑体" w:hint="eastAsia"/>
          <w:sz w:val="32"/>
          <w:szCs w:val="32"/>
        </w:rPr>
        <w:t>业务活动</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第二十一条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专业委员会可以根据自身情况，开展本委员会业务特点和代表领域相适应的业务活动。</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专业委员会的各项业务活动必须遵守法律、法规、国家有关政策及《中国文化馆协会章程》有关规定，不得违背宪法确定的基本原则，不得危害国家的统一、安全和民族的团结，不得损害国家利益、社会公共利益以及其他组织和公民的合法权益，不得违背社会道德风尚。</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第二十二条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专业委员会举办涉及重大政治、经济、理论等社会科学方面或跨组织的学术活动和全国性重大比赛活动，须征得常设办事机构挂靠单位的同意，并报协会秘书处批准。</w:t>
      </w:r>
    </w:p>
    <w:p w:rsidR="002C142F" w:rsidRDefault="002C142F" w:rsidP="002C142F">
      <w:pPr>
        <w:pStyle w:val="p0"/>
        <w:spacing w:line="440" w:lineRule="atLeast"/>
        <w:ind w:firstLine="560"/>
        <w:rPr>
          <w:rFonts w:ascii="仿宋_GB2312" w:eastAsia="仿宋_GB2312" w:hAnsi="华文中宋" w:cs="仿宋_GB2312"/>
          <w:color w:val="000000"/>
          <w:sz w:val="32"/>
          <w:szCs w:val="32"/>
        </w:rPr>
      </w:pPr>
      <w:r>
        <w:rPr>
          <w:rFonts w:ascii="仿宋_GB2312" w:eastAsia="仿宋_GB2312" w:hAnsi="华文中宋" w:cs="仿宋_GB2312" w:hint="eastAsia"/>
          <w:b/>
          <w:bCs/>
          <w:sz w:val="32"/>
          <w:szCs w:val="32"/>
        </w:rPr>
        <w:lastRenderedPageBreak/>
        <w:t>第二十三条</w:t>
      </w:r>
      <w:r>
        <w:rPr>
          <w:rFonts w:ascii="仿宋_GB2312" w:eastAsia="仿宋_GB2312" w:hAnsi="华文中宋" w:cs="仿宋_GB2312"/>
          <w:b/>
          <w:bCs/>
          <w:sz w:val="32"/>
          <w:szCs w:val="32"/>
        </w:rPr>
        <w:t xml:space="preserve"> </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专业委员会因</w:t>
      </w:r>
      <w:r>
        <w:rPr>
          <w:rFonts w:ascii="仿宋_GB2312" w:eastAsia="仿宋_GB2312" w:hAnsi="华文中宋" w:cs="仿宋_GB2312" w:hint="eastAsia"/>
          <w:color w:val="000000"/>
          <w:sz w:val="32"/>
          <w:szCs w:val="32"/>
        </w:rPr>
        <w:t>传播文化馆学术信息的需要</w:t>
      </w:r>
      <w:r>
        <w:rPr>
          <w:rFonts w:ascii="仿宋_GB2312" w:eastAsia="仿宋_GB2312" w:hAnsi="华文中宋" w:cs="仿宋_GB2312" w:hint="eastAsia"/>
          <w:sz w:val="32"/>
          <w:szCs w:val="32"/>
        </w:rPr>
        <w:t>可以</w:t>
      </w:r>
      <w:r>
        <w:rPr>
          <w:rFonts w:ascii="仿宋_GB2312" w:eastAsia="仿宋_GB2312" w:hAnsi="华文中宋" w:cs="仿宋_GB2312" w:hint="eastAsia"/>
          <w:color w:val="000000"/>
          <w:sz w:val="32"/>
          <w:szCs w:val="32"/>
        </w:rPr>
        <w:t>编辑、策划与文化馆学术和自身研究领域相关的书籍报刊或音像制品。上述书籍报刊或音像制品出版、发行工作，应当严格遵守国家新闻出版行业有关的法律法规，与有关出版机构合作进行。</w:t>
      </w:r>
    </w:p>
    <w:p w:rsidR="002C142F" w:rsidRDefault="002C142F" w:rsidP="002C142F">
      <w:pPr>
        <w:pStyle w:val="p0"/>
        <w:spacing w:line="440" w:lineRule="atLeast"/>
        <w:ind w:firstLine="435"/>
        <w:rPr>
          <w:rFonts w:ascii="仿宋_GB2312" w:eastAsia="仿宋_GB2312" w:hAnsi="华文中宋" w:cs="仿宋_GB2312"/>
          <w:color w:val="000000"/>
          <w:sz w:val="32"/>
          <w:szCs w:val="32"/>
        </w:rPr>
      </w:pPr>
      <w:r>
        <w:rPr>
          <w:rFonts w:ascii="仿宋_GB2312" w:eastAsia="仿宋_GB2312" w:hAnsi="华文中宋" w:cs="仿宋_GB2312" w:hint="eastAsia"/>
          <w:color w:val="000000"/>
          <w:sz w:val="32"/>
          <w:szCs w:val="32"/>
        </w:rPr>
        <w:t>由各专业委员会编辑、策划的书籍报刊或音像制品正式出版后应将有关样书、样刊、样品一式三份报送协会秘书处备案。</w:t>
      </w:r>
    </w:p>
    <w:p w:rsidR="002C142F" w:rsidRDefault="002C142F" w:rsidP="002C142F">
      <w:pPr>
        <w:pStyle w:val="p0"/>
        <w:spacing w:line="440" w:lineRule="atLeast"/>
        <w:ind w:firstLine="42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第二十四条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协会可以委托专业委员会开展与其专门领域有关的各类业务活动。专业委员会受协会委托也可以代表学会承担协会业务主管部门或其它有关部门交付的科研课题或研究项目。</w:t>
      </w:r>
    </w:p>
    <w:p w:rsidR="002C142F" w:rsidRDefault="002C142F" w:rsidP="002C142F">
      <w:pPr>
        <w:pStyle w:val="p0"/>
        <w:spacing w:line="440" w:lineRule="atLeast"/>
        <w:ind w:firstLine="435"/>
        <w:rPr>
          <w:rFonts w:ascii="仿宋_GB2312" w:eastAsia="仿宋_GB2312" w:hAnsi="华文中宋" w:cs="仿宋_GB2312"/>
          <w:sz w:val="32"/>
          <w:szCs w:val="32"/>
        </w:rPr>
      </w:pPr>
      <w:r>
        <w:rPr>
          <w:rFonts w:ascii="仿宋_GB2312" w:eastAsia="仿宋_GB2312" w:hAnsi="华文中宋" w:cs="仿宋_GB2312" w:hint="eastAsia"/>
          <w:sz w:val="32"/>
          <w:szCs w:val="32"/>
        </w:rPr>
        <w:t>专业委员会应当认真完成协会交办的各项任务。在承担科研课题或研究项目的过程中应严格依照协会和协会业务主管部门或课题主管部门的要求，切实做好课题或项目的各项工作，严格课题或项目经费的管理或使用，在课题或项目结题后应将承担上述课题或项目的具体情况形成总结报协会秘书处备案。</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第二十五条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协会秘书处对学会下属各专业委员会的业务活动提供业务指导，业务指导的内容一般包括：</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（一）</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通报文化馆行业发展的形势和有关政策、规章；</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lastRenderedPageBreak/>
        <w:t xml:space="preserve">    </w:t>
      </w:r>
      <w:r>
        <w:rPr>
          <w:rFonts w:ascii="仿宋_GB2312" w:eastAsia="仿宋_GB2312" w:hAnsi="华文中宋" w:cs="仿宋_GB2312" w:hint="eastAsia"/>
          <w:sz w:val="32"/>
          <w:szCs w:val="32"/>
        </w:rPr>
        <w:t>（二）</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根据需要和专业委员会的要求，由有关负责人定期或不定期听取专业委员会的工作报告：</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（三）</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根据工作的需要，对专业委员会的业务活动提出意见和建议：</w:t>
      </w:r>
    </w:p>
    <w:p w:rsidR="002C142F" w:rsidRDefault="002C142F" w:rsidP="002C142F">
      <w:pPr>
        <w:pStyle w:val="p0"/>
        <w:spacing w:line="440" w:lineRule="atLeast"/>
        <w:ind w:firstLine="600"/>
        <w:rPr>
          <w:rFonts w:ascii="仿宋_GB2312" w:eastAsia="仿宋_GB2312" w:hAnsi="华文中宋" w:cs="仿宋_GB2312"/>
          <w:sz w:val="32"/>
          <w:szCs w:val="32"/>
        </w:rPr>
      </w:pPr>
      <w:r>
        <w:rPr>
          <w:rFonts w:ascii="仿宋_GB2312" w:eastAsia="仿宋_GB2312" w:hAnsi="华文中宋" w:cs="仿宋_GB2312" w:hint="eastAsia"/>
          <w:sz w:val="32"/>
          <w:szCs w:val="32"/>
        </w:rPr>
        <w:t>（四）</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按有关规定，转发或发送有关文件。</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sz w:val="32"/>
          <w:szCs w:val="32"/>
        </w:rPr>
        <w:t xml:space="preserve"> </w:t>
      </w:r>
    </w:p>
    <w:p w:rsidR="002C142F" w:rsidRDefault="002C142F" w:rsidP="002C142F">
      <w:pPr>
        <w:pStyle w:val="p0"/>
        <w:spacing w:line="440" w:lineRule="atLeast"/>
        <w:jc w:val="center"/>
        <w:rPr>
          <w:rFonts w:ascii="黑体" w:eastAsia="黑体" w:hAnsi="华文中宋" w:cs="黑体"/>
          <w:sz w:val="32"/>
          <w:szCs w:val="32"/>
        </w:rPr>
      </w:pPr>
      <w:r>
        <w:rPr>
          <w:rFonts w:ascii="黑体" w:eastAsia="黑体" w:hAnsi="华文中宋" w:cs="黑体" w:hint="eastAsia"/>
          <w:sz w:val="32"/>
          <w:szCs w:val="32"/>
        </w:rPr>
        <w:t>第五章</w:t>
      </w:r>
      <w:r>
        <w:rPr>
          <w:rFonts w:ascii="黑体" w:eastAsia="黑体" w:hAnsi="华文中宋" w:cs="黑体"/>
          <w:sz w:val="32"/>
          <w:szCs w:val="32"/>
        </w:rPr>
        <w:t xml:space="preserve">  </w:t>
      </w:r>
      <w:r>
        <w:rPr>
          <w:rFonts w:ascii="黑体" w:eastAsia="黑体" w:hAnsi="华文中宋" w:cs="黑体" w:hint="eastAsia"/>
          <w:sz w:val="32"/>
          <w:szCs w:val="32"/>
        </w:rPr>
        <w:t>日常管理</w:t>
      </w:r>
    </w:p>
    <w:p w:rsidR="002C142F" w:rsidRDefault="002C142F" w:rsidP="002C142F">
      <w:pPr>
        <w:pStyle w:val="p17"/>
        <w:spacing w:line="440" w:lineRule="atLeast"/>
        <w:ind w:firstLine="562"/>
        <w:rPr>
          <w:rFonts w:ascii="仿宋_GB2312" w:eastAsia="仿宋_GB2312" w:hAnsi="华文中宋" w:cs="仿宋_GB2312"/>
          <w:color w:val="000000"/>
          <w:sz w:val="32"/>
          <w:szCs w:val="32"/>
        </w:rPr>
      </w:pPr>
      <w:r>
        <w:rPr>
          <w:rFonts w:ascii="仿宋_GB2312" w:eastAsia="仿宋_GB2312" w:hAnsi="华文中宋" w:cs="仿宋_GB2312" w:hint="eastAsia"/>
          <w:b/>
          <w:bCs/>
          <w:sz w:val="32"/>
          <w:szCs w:val="32"/>
        </w:rPr>
        <w:t>第二十六条</w:t>
      </w:r>
      <w:r>
        <w:rPr>
          <w:rFonts w:ascii="仿宋_GB2312" w:eastAsia="仿宋_GB2312" w:hAnsi="华文中宋" w:cs="仿宋_GB2312"/>
          <w:sz w:val="32"/>
          <w:szCs w:val="32"/>
        </w:rPr>
        <w:t xml:space="preserve">  </w:t>
      </w:r>
      <w:r>
        <w:rPr>
          <w:rFonts w:ascii="仿宋_GB2312" w:eastAsia="仿宋_GB2312" w:hAnsi="华文中宋" w:cs="仿宋_GB2312" w:hint="eastAsia"/>
          <w:color w:val="000000"/>
          <w:sz w:val="32"/>
          <w:szCs w:val="32"/>
        </w:rPr>
        <w:t>全国协会应当加强对</w:t>
      </w:r>
      <w:r>
        <w:rPr>
          <w:rFonts w:ascii="仿宋_GB2312" w:eastAsia="仿宋_GB2312" w:hAnsi="华文中宋" w:cs="仿宋_GB2312" w:hint="eastAsia"/>
          <w:sz w:val="32"/>
          <w:szCs w:val="32"/>
        </w:rPr>
        <w:t>专业委员会</w:t>
      </w:r>
      <w:r>
        <w:rPr>
          <w:rFonts w:ascii="仿宋_GB2312" w:eastAsia="仿宋_GB2312" w:hAnsi="华文中宋" w:cs="仿宋_GB2312" w:hint="eastAsia"/>
          <w:color w:val="000000"/>
          <w:sz w:val="32"/>
          <w:szCs w:val="32"/>
        </w:rPr>
        <w:t>的监督、管理、指导和服务。实行全国协会与专业委员会挂靠单位的双重管理体制。</w:t>
      </w:r>
      <w:r>
        <w:rPr>
          <w:rFonts w:ascii="仿宋_GB2312" w:eastAsia="仿宋_GB2312" w:hAnsi="华文中宋" w:cs="仿宋_GB2312" w:hint="eastAsia"/>
          <w:sz w:val="32"/>
          <w:szCs w:val="32"/>
        </w:rPr>
        <w:t>专业委员会</w:t>
      </w:r>
      <w:r>
        <w:rPr>
          <w:rFonts w:ascii="仿宋_GB2312" w:eastAsia="仿宋_GB2312" w:hAnsi="华文中宋" w:cs="仿宋_GB2312" w:hint="eastAsia"/>
          <w:color w:val="000000"/>
          <w:sz w:val="32"/>
          <w:szCs w:val="32"/>
        </w:rPr>
        <w:t>在党务、行政、财务、外事、人事等方面，受挂靠单位的领导。</w:t>
      </w:r>
    </w:p>
    <w:p w:rsidR="002C142F" w:rsidRDefault="002C142F" w:rsidP="002C142F">
      <w:pPr>
        <w:pStyle w:val="p0"/>
        <w:spacing w:line="440" w:lineRule="atLeast"/>
        <w:ind w:firstLine="560"/>
        <w:rPr>
          <w:rFonts w:ascii="仿宋_GB2312" w:eastAsia="仿宋_GB2312" w:hAnsi="华文中宋" w:cs="仿宋_GB2312"/>
          <w:b/>
          <w:bCs/>
          <w:sz w:val="32"/>
          <w:szCs w:val="32"/>
        </w:rPr>
      </w:pPr>
      <w:r>
        <w:rPr>
          <w:rFonts w:ascii="仿宋_GB2312" w:eastAsia="仿宋_GB2312" w:hAnsi="华文中宋" w:cs="仿宋_GB2312" w:hint="eastAsia"/>
          <w:b/>
          <w:bCs/>
          <w:sz w:val="32"/>
          <w:szCs w:val="32"/>
        </w:rPr>
        <w:t>第二十七条</w:t>
      </w:r>
      <w:r>
        <w:rPr>
          <w:rFonts w:ascii="仿宋_GB2312" w:eastAsia="仿宋_GB2312" w:hAnsi="华文中宋" w:cs="仿宋_GB2312"/>
          <w:b/>
          <w:bCs/>
          <w:sz w:val="32"/>
          <w:szCs w:val="32"/>
        </w:rPr>
        <w:t xml:space="preserve"> </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专业委员会的财务工作由常设办事机构挂靠单位代管，一般不单独设立银行账户。</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第二十八条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专业委员会应遵守国家的有关财务管理规定，并根据学会有关财务方面的规定制定本委员会的财务管理制度。</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专业委员会的财务管理制度应在征得常设办事机构挂靠单位同意后，报协会秘书处备案</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第二十九条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开展业务活动可以接受来自社会的捐赠或资助，接受捐赠或资助必须符合协会规定的本专业委员会宗旨和业务范围，在捐赠或资助款物的使用方面必须根据捐赠人、资助人约定的期限方式和合法用途使用。</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lastRenderedPageBreak/>
        <w:t>第三十条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对于专业委员会在日常业务活动中取得的收入或接收的捐赠、资助，专业委员会可由协会秘书处或挂靠单位代收后以一定形式返还用于专业委员会的业务工作。</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sz w:val="32"/>
          <w:szCs w:val="32"/>
        </w:rPr>
        <w:t>专业委员会在日常业务活动中取得收入，根据国家税收法规规定属于</w:t>
      </w:r>
      <w:proofErr w:type="gramStart"/>
      <w:r>
        <w:rPr>
          <w:rFonts w:ascii="仿宋_GB2312" w:eastAsia="仿宋_GB2312" w:hAnsi="华文中宋" w:cs="仿宋_GB2312" w:hint="eastAsia"/>
          <w:sz w:val="32"/>
          <w:szCs w:val="32"/>
        </w:rPr>
        <w:t>涉税收</w:t>
      </w:r>
      <w:proofErr w:type="gramEnd"/>
      <w:r>
        <w:rPr>
          <w:rFonts w:ascii="仿宋_GB2312" w:eastAsia="仿宋_GB2312" w:hAnsi="华文中宋" w:cs="仿宋_GB2312" w:hint="eastAsia"/>
          <w:sz w:val="32"/>
          <w:szCs w:val="32"/>
        </w:rPr>
        <w:t>入的，应当依法向税务部门纳税。</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第三十一条</w:t>
      </w:r>
      <w:r>
        <w:rPr>
          <w:rFonts w:ascii="仿宋_GB2312" w:eastAsia="仿宋_GB2312" w:hAnsi="华文中宋" w:cs="仿宋_GB2312"/>
          <w:b/>
          <w:bCs/>
          <w:sz w:val="32"/>
          <w:szCs w:val="32"/>
        </w:rPr>
        <w:t xml:space="preserve">  </w:t>
      </w:r>
      <w:r>
        <w:rPr>
          <w:rFonts w:ascii="仿宋_GB2312" w:eastAsia="仿宋_GB2312" w:hAnsi="华文中宋" w:cs="仿宋_GB2312" w:hint="eastAsia"/>
          <w:sz w:val="32"/>
          <w:szCs w:val="32"/>
        </w:rPr>
        <w:t>专业委员会在业务活动中必须接受协会秘书处的日常管理，日常管理的主要事项包括：</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（一）审查专业委员会常设办事机构的设立和人员情况；</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（二）审查其负责人和内部管理情况；</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（三）审查其财务收支及经费管理情况；</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（三）审查各类业务活动的情况；</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（四）协会秘书处认为需要审查的其它事项。</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第三十二条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专业委员会应于每年</w:t>
      </w:r>
      <w:r>
        <w:rPr>
          <w:rFonts w:ascii="仿宋_GB2312" w:eastAsia="仿宋_GB2312" w:hAnsi="华文中宋" w:cs="仿宋_GB2312"/>
          <w:sz w:val="32"/>
          <w:szCs w:val="32"/>
        </w:rPr>
        <w:t>3</w:t>
      </w:r>
      <w:r>
        <w:rPr>
          <w:rFonts w:ascii="仿宋_GB2312" w:eastAsia="仿宋_GB2312" w:hAnsi="华文中宋" w:cs="仿宋_GB2312" w:hint="eastAsia"/>
          <w:sz w:val="32"/>
          <w:szCs w:val="32"/>
        </w:rPr>
        <w:t>月</w:t>
      </w:r>
      <w:r>
        <w:rPr>
          <w:rFonts w:ascii="仿宋_GB2312" w:eastAsia="仿宋_GB2312" w:hAnsi="华文中宋" w:cs="仿宋_GB2312"/>
          <w:sz w:val="32"/>
          <w:szCs w:val="32"/>
        </w:rPr>
        <w:t>31</w:t>
      </w:r>
      <w:r>
        <w:rPr>
          <w:rFonts w:ascii="仿宋_GB2312" w:eastAsia="仿宋_GB2312" w:hAnsi="华文中宋" w:cs="仿宋_GB2312" w:hint="eastAsia"/>
          <w:sz w:val="32"/>
          <w:szCs w:val="32"/>
        </w:rPr>
        <w:t>日前向协会秘书处报送上一年度的工作报告和下一年度工作计划，由协会秘书处汇总后向学会常务理事会汇报。</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第三十三条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协会对各专业委员会违反国家法律、法规和《中国文化馆协会章程》的，经本会常务理事会审议通过，可给予通报批评、限期整顿、撤销等处罚，并协助有关部门予以查处。</w:t>
      </w:r>
    </w:p>
    <w:p w:rsidR="002C142F" w:rsidRDefault="002C142F" w:rsidP="002C142F">
      <w:pPr>
        <w:pStyle w:val="p0"/>
        <w:spacing w:line="440" w:lineRule="atLeast"/>
        <w:ind w:firstLine="560"/>
        <w:jc w:val="center"/>
        <w:rPr>
          <w:rFonts w:ascii="仿宋_GB2312" w:eastAsia="仿宋_GB2312" w:hAnsi="华文中宋" w:cs="仿宋_GB2312"/>
          <w:b/>
          <w:bCs/>
          <w:sz w:val="32"/>
          <w:szCs w:val="32"/>
        </w:rPr>
      </w:pPr>
      <w:r>
        <w:rPr>
          <w:rFonts w:ascii="仿宋_GB2312" w:eastAsia="仿宋_GB2312" w:hAnsi="华文中宋" w:cs="仿宋_GB2312"/>
          <w:b/>
          <w:bCs/>
          <w:sz w:val="32"/>
          <w:szCs w:val="32"/>
        </w:rPr>
        <w:t xml:space="preserve"> </w:t>
      </w:r>
    </w:p>
    <w:p w:rsidR="002C142F" w:rsidRDefault="002C142F" w:rsidP="002C142F">
      <w:pPr>
        <w:pStyle w:val="p0"/>
        <w:spacing w:line="440" w:lineRule="atLeast"/>
        <w:ind w:firstLine="560"/>
        <w:jc w:val="center"/>
        <w:rPr>
          <w:rFonts w:ascii="黑体" w:eastAsia="黑体" w:hAnsi="华文中宋" w:cs="黑体"/>
          <w:sz w:val="32"/>
          <w:szCs w:val="32"/>
        </w:rPr>
      </w:pPr>
      <w:r>
        <w:rPr>
          <w:rFonts w:ascii="黑体" w:eastAsia="黑体" w:hAnsi="华文中宋" w:cs="黑体" w:hint="eastAsia"/>
          <w:sz w:val="32"/>
          <w:szCs w:val="32"/>
        </w:rPr>
        <w:t>第六章</w:t>
      </w:r>
      <w:r>
        <w:rPr>
          <w:rFonts w:ascii="黑体" w:eastAsia="黑体" w:hAnsi="华文中宋" w:cs="黑体"/>
          <w:sz w:val="32"/>
          <w:szCs w:val="32"/>
        </w:rPr>
        <w:t xml:space="preserve">  </w:t>
      </w:r>
      <w:r>
        <w:rPr>
          <w:rFonts w:ascii="黑体" w:eastAsia="黑体" w:hAnsi="华文中宋" w:cs="黑体" w:hint="eastAsia"/>
          <w:sz w:val="32"/>
          <w:szCs w:val="32"/>
        </w:rPr>
        <w:t>促进与支持</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lastRenderedPageBreak/>
        <w:t>第三十四条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协会对专业委员会的优秀业务活动可以酌情给予政策和资金方面的支持。</w:t>
      </w:r>
      <w:r>
        <w:rPr>
          <w:rFonts w:ascii="仿宋_GB2312" w:eastAsia="仿宋_GB2312" w:hAnsi="华文中宋" w:cs="仿宋_GB2312"/>
          <w:sz w:val="32"/>
          <w:szCs w:val="32"/>
        </w:rPr>
        <w:t xml:space="preserve"> </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第三十五条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协会每年对专业委员会的工作情况进行评比，对开展各项工作表现突出的专业委员会给予表彰，并酌情给予经费奖励。</w:t>
      </w:r>
    </w:p>
    <w:p w:rsidR="002C142F" w:rsidRDefault="002C142F" w:rsidP="002C142F">
      <w:pPr>
        <w:pStyle w:val="p0"/>
        <w:spacing w:line="440" w:lineRule="atLeast"/>
        <w:ind w:firstLine="560"/>
        <w:rPr>
          <w:rFonts w:ascii="仿宋_GB2312" w:eastAsia="仿宋_GB2312" w:hAnsi="华文中宋" w:cs="仿宋_GB2312"/>
          <w:sz w:val="32"/>
          <w:szCs w:val="32"/>
        </w:rPr>
      </w:pPr>
      <w:r>
        <w:rPr>
          <w:rFonts w:ascii="仿宋_GB2312" w:eastAsia="仿宋_GB2312" w:hAnsi="华文中宋" w:cs="仿宋_GB2312" w:hint="eastAsia"/>
          <w:b/>
          <w:bCs/>
          <w:sz w:val="32"/>
          <w:szCs w:val="32"/>
        </w:rPr>
        <w:t>第三十六条</w:t>
      </w:r>
      <w:r>
        <w:rPr>
          <w:rFonts w:ascii="仿宋_GB2312" w:eastAsia="仿宋_GB2312" w:hAnsi="华文中宋" w:cs="仿宋_GB2312"/>
          <w:b/>
          <w:bCs/>
          <w:sz w:val="32"/>
          <w:szCs w:val="32"/>
        </w:rPr>
        <w:t xml:space="preserve"> </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协会鼓励专业委员会与专业委员会之间在业务活动方面开展横向合作，协会积极为专业委员会与专业委员会之间开展横向合作搭建平台，创造机会。</w:t>
      </w:r>
    </w:p>
    <w:p w:rsidR="002C142F" w:rsidRDefault="002C142F" w:rsidP="002C142F">
      <w:pPr>
        <w:pStyle w:val="p0"/>
        <w:spacing w:line="440" w:lineRule="atLeast"/>
        <w:jc w:val="center"/>
        <w:rPr>
          <w:rFonts w:ascii="仿宋_GB2312" w:eastAsia="仿宋_GB2312" w:hAnsi="华文中宋" w:cs="仿宋_GB2312"/>
          <w:b/>
          <w:bCs/>
          <w:sz w:val="32"/>
          <w:szCs w:val="32"/>
        </w:rPr>
      </w:pPr>
      <w:r>
        <w:rPr>
          <w:rFonts w:ascii="仿宋_GB2312" w:eastAsia="仿宋_GB2312" w:hAnsi="华文中宋" w:cs="仿宋_GB2312"/>
          <w:b/>
          <w:bCs/>
          <w:sz w:val="32"/>
          <w:szCs w:val="32"/>
        </w:rPr>
        <w:t xml:space="preserve"> </w:t>
      </w:r>
    </w:p>
    <w:p w:rsidR="002C142F" w:rsidRDefault="002C142F" w:rsidP="002C142F">
      <w:pPr>
        <w:pStyle w:val="p0"/>
        <w:spacing w:line="440" w:lineRule="atLeast"/>
        <w:jc w:val="center"/>
        <w:rPr>
          <w:rFonts w:ascii="黑体" w:eastAsia="黑体" w:hAnsi="华文中宋" w:cs="黑体"/>
          <w:sz w:val="32"/>
          <w:szCs w:val="32"/>
        </w:rPr>
      </w:pPr>
      <w:r>
        <w:rPr>
          <w:rFonts w:ascii="黑体" w:eastAsia="黑体" w:hAnsi="华文中宋" w:cs="黑体" w:hint="eastAsia"/>
          <w:sz w:val="32"/>
          <w:szCs w:val="32"/>
        </w:rPr>
        <w:t>第七章</w:t>
      </w:r>
      <w:r>
        <w:rPr>
          <w:rFonts w:ascii="黑体" w:eastAsia="黑体" w:hAnsi="华文中宋" w:cs="黑体"/>
          <w:sz w:val="32"/>
          <w:szCs w:val="32"/>
        </w:rPr>
        <w:t xml:space="preserve">  </w:t>
      </w:r>
      <w:r>
        <w:rPr>
          <w:rFonts w:ascii="黑体" w:eastAsia="黑体" w:hAnsi="华文中宋" w:cs="黑体" w:hint="eastAsia"/>
          <w:sz w:val="32"/>
          <w:szCs w:val="32"/>
        </w:rPr>
        <w:t>附</w:t>
      </w:r>
      <w:r>
        <w:rPr>
          <w:rFonts w:ascii="黑体" w:eastAsia="黑体" w:hAnsi="华文中宋" w:cs="黑体"/>
          <w:sz w:val="32"/>
          <w:szCs w:val="32"/>
        </w:rPr>
        <w:t xml:space="preserve">  </w:t>
      </w:r>
      <w:r>
        <w:rPr>
          <w:rFonts w:ascii="黑体" w:eastAsia="黑体" w:hAnsi="华文中宋" w:cs="黑体" w:hint="eastAsia"/>
          <w:sz w:val="32"/>
          <w:szCs w:val="32"/>
        </w:rPr>
        <w:t>则</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b/>
          <w:bCs/>
          <w:sz w:val="32"/>
          <w:szCs w:val="32"/>
        </w:rPr>
        <w:t>第三十七条</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本规则的解释权属于协会常务理事会。</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b/>
          <w:bCs/>
          <w:sz w:val="32"/>
          <w:szCs w:val="32"/>
        </w:rPr>
        <w:t xml:space="preserve"> </w:t>
      </w:r>
      <w:r>
        <w:rPr>
          <w:rFonts w:ascii="仿宋_GB2312" w:eastAsia="仿宋_GB2312" w:hAnsi="华文中宋" w:cs="仿宋_GB2312" w:hint="eastAsia"/>
          <w:b/>
          <w:bCs/>
          <w:sz w:val="32"/>
          <w:szCs w:val="32"/>
        </w:rPr>
        <w:t>第三十八条</w:t>
      </w:r>
      <w:r>
        <w:rPr>
          <w:rFonts w:ascii="仿宋_GB2312" w:eastAsia="仿宋_GB2312" w:hAnsi="华文中宋" w:cs="仿宋_GB2312"/>
          <w:b/>
          <w:bCs/>
          <w:sz w:val="32"/>
          <w:szCs w:val="32"/>
        </w:rPr>
        <w:t xml:space="preserve"> </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本规则自发布之日起施行。</w:t>
      </w:r>
    </w:p>
    <w:p w:rsidR="002C142F" w:rsidRDefault="002C142F" w:rsidP="002C142F">
      <w:pPr>
        <w:pStyle w:val="p0"/>
        <w:spacing w:line="440" w:lineRule="atLeast"/>
        <w:rPr>
          <w:rFonts w:ascii="仿宋_GB2312" w:eastAsia="仿宋_GB2312" w:hAnsi="华文中宋" w:cs="仿宋_GB2312"/>
          <w:sz w:val="32"/>
          <w:szCs w:val="32"/>
        </w:rPr>
      </w:pPr>
      <w:r>
        <w:rPr>
          <w:rFonts w:ascii="仿宋_GB2312" w:eastAsia="仿宋_GB2312" w:hAnsi="华文中宋" w:cs="仿宋_GB2312"/>
          <w:sz w:val="32"/>
          <w:szCs w:val="32"/>
        </w:rPr>
        <w:t xml:space="preserve"> </w:t>
      </w:r>
    </w:p>
    <w:p w:rsidR="002C142F" w:rsidRDefault="002C142F" w:rsidP="002C142F">
      <w:pPr>
        <w:pStyle w:val="p17"/>
        <w:spacing w:line="440" w:lineRule="atLeast"/>
        <w:rPr>
          <w:rFonts w:ascii="仿宋_GB2312" w:eastAsia="仿宋_GB2312" w:hAnsi="华文中宋" w:cs="仿宋_GB2312"/>
          <w:b/>
          <w:bCs/>
          <w:sz w:val="32"/>
          <w:szCs w:val="32"/>
        </w:rPr>
      </w:pPr>
      <w:r>
        <w:rPr>
          <w:rFonts w:ascii="仿宋_GB2312" w:eastAsia="仿宋_GB2312" w:hAnsi="华文中宋" w:cs="仿宋_GB2312"/>
          <w:sz w:val="32"/>
          <w:szCs w:val="32"/>
        </w:rPr>
        <w:t xml:space="preserve">   </w:t>
      </w:r>
    </w:p>
    <w:p w:rsidR="002C142F" w:rsidRDefault="002C142F" w:rsidP="002C142F">
      <w:pPr>
        <w:rPr>
          <w:rFonts w:ascii="华文中宋" w:eastAsia="华文中宋" w:hAnsi="华文中宋" w:cs="华文中宋"/>
        </w:rPr>
      </w:pPr>
    </w:p>
    <w:p w:rsidR="00EC427C" w:rsidRPr="002C142F" w:rsidRDefault="00EC427C"/>
    <w:sectPr w:rsidR="00EC427C" w:rsidRPr="002C142F">
      <w:pgSz w:w="11906" w:h="16838"/>
      <w:pgMar w:top="1440" w:right="1800" w:bottom="1440" w:left="1800"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080E0000" w:usb2="00000010" w:usb3="00000000" w:csb0="00040001" w:csb1="00000000"/>
  </w:font>
  <w:font w:name="Times New Roman">
    <w:altName w:val="Times New Roman"/>
    <w:panose1 w:val="02020603050405020304"/>
    <w:charset w:val="00"/>
    <w:family w:val="roman"/>
    <w:pitch w:val="variable"/>
    <w:sig w:usb0="20002A87" w:usb1="80000000" w:usb2="00000008" w:usb3="00000000" w:csb0="000001FF" w:csb1="00000000"/>
  </w:font>
  <w:font w:name="华文中宋">
    <w:altName w:val="华文中宋"/>
    <w:panose1 w:val="02010600040101010101"/>
    <w:charset w:val="86"/>
    <w:family w:val="auto"/>
    <w:pitch w:val="variable"/>
    <w:sig w:usb0="00000287" w:usb1="080F0000" w:usb2="00000010" w:usb3="00000000" w:csb0="0004009F" w:csb1="00000000"/>
  </w:font>
  <w:font w:name="黑体">
    <w:altName w:val="黑体"/>
    <w:panose1 w:val="02010600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42F"/>
    <w:rsid w:val="002C142F"/>
    <w:rsid w:val="00EC4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C142F"/>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unhideWhenUsed/>
    <w:rsid w:val="002C142F"/>
    <w:pPr>
      <w:widowControl/>
    </w:pPr>
    <w:rPr>
      <w:rFonts w:ascii="Times New Roman" w:hAnsi="Times New Roman"/>
    </w:rPr>
  </w:style>
  <w:style w:type="paragraph" w:customStyle="1" w:styleId="p17">
    <w:name w:val="p17"/>
    <w:basedOn w:val="a"/>
    <w:uiPriority w:val="99"/>
    <w:unhideWhenUsed/>
    <w:rsid w:val="002C142F"/>
    <w:pPr>
      <w:widowControl/>
      <w:spacing w:line="400" w:lineRule="atLeast"/>
      <w:ind w:firstLine="4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2014-10-14T06:36:00Z</dcterms:created>
  <dcterms:modified xsi:type="dcterms:W3CDTF">2014-10-14T06:36:00Z</dcterms:modified>
</cp:coreProperties>
</file>