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B0" w:rsidRDefault="00DE38E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8322B0" w:rsidRDefault="00DE38EB" w:rsidP="006262BE">
      <w:pPr>
        <w:widowControl/>
        <w:snapToGrid w:val="0"/>
        <w:spacing w:afterLines="50" w:line="560" w:lineRule="exact"/>
        <w:jc w:val="center"/>
        <w:rPr>
          <w:rFonts w:ascii="方正小标宋简体" w:eastAsia="方正小标宋简体" w:hAnsi="黑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hint="eastAsia"/>
          <w:b/>
          <w:color w:val="000000"/>
          <w:sz w:val="36"/>
          <w:szCs w:val="36"/>
        </w:rPr>
        <w:t>优秀人才队伍建设案例推荐表</w:t>
      </w:r>
    </w:p>
    <w:tbl>
      <w:tblPr>
        <w:tblpPr w:leftFromText="180" w:rightFromText="180"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9"/>
        <w:gridCol w:w="1501"/>
        <w:gridCol w:w="2250"/>
        <w:gridCol w:w="1425"/>
        <w:gridCol w:w="2475"/>
      </w:tblGrid>
      <w:tr w:rsidR="008322B0" w:rsidTr="00D0316C">
        <w:trPr>
          <w:trHeight w:val="737"/>
          <w:jc w:val="center"/>
        </w:trPr>
        <w:tc>
          <w:tcPr>
            <w:tcW w:w="1529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7651" w:type="dxa"/>
            <w:gridSpan w:val="4"/>
            <w:vAlign w:val="center"/>
          </w:tcPr>
          <w:p w:rsidR="008322B0" w:rsidRDefault="008322B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22B0" w:rsidTr="00D0316C">
        <w:trPr>
          <w:trHeight w:val="737"/>
          <w:jc w:val="center"/>
        </w:trPr>
        <w:tc>
          <w:tcPr>
            <w:tcW w:w="1529" w:type="dxa"/>
            <w:vMerge w:val="restart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主办单位</w:t>
            </w:r>
          </w:p>
        </w:tc>
        <w:tc>
          <w:tcPr>
            <w:tcW w:w="1501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150" w:type="dxa"/>
            <w:gridSpan w:val="3"/>
            <w:vAlign w:val="center"/>
          </w:tcPr>
          <w:p w:rsidR="008322B0" w:rsidRDefault="008322B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22B0" w:rsidTr="00D0316C">
        <w:trPr>
          <w:trHeight w:val="737"/>
          <w:jc w:val="center"/>
        </w:trPr>
        <w:tc>
          <w:tcPr>
            <w:tcW w:w="1529" w:type="dxa"/>
            <w:vMerge/>
            <w:vAlign w:val="center"/>
          </w:tcPr>
          <w:p w:rsidR="008322B0" w:rsidRDefault="008322B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联 系 人</w:t>
            </w:r>
          </w:p>
        </w:tc>
        <w:tc>
          <w:tcPr>
            <w:tcW w:w="2250" w:type="dxa"/>
            <w:vAlign w:val="center"/>
          </w:tcPr>
          <w:p w:rsidR="008322B0" w:rsidRDefault="008322B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475" w:type="dxa"/>
            <w:vAlign w:val="center"/>
          </w:tcPr>
          <w:p w:rsidR="008322B0" w:rsidRDefault="008322B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22B0" w:rsidTr="00D0316C">
        <w:trPr>
          <w:trHeight w:val="737"/>
          <w:jc w:val="center"/>
        </w:trPr>
        <w:tc>
          <w:tcPr>
            <w:tcW w:w="1529" w:type="dxa"/>
            <w:vMerge/>
            <w:vAlign w:val="center"/>
          </w:tcPr>
          <w:p w:rsidR="008322B0" w:rsidRDefault="008322B0">
            <w:pPr>
              <w:widowControl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01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2250" w:type="dxa"/>
            <w:vAlign w:val="center"/>
          </w:tcPr>
          <w:p w:rsidR="008322B0" w:rsidRDefault="008322B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邮  箱</w:t>
            </w:r>
          </w:p>
        </w:tc>
        <w:tc>
          <w:tcPr>
            <w:tcW w:w="2475" w:type="dxa"/>
            <w:vAlign w:val="center"/>
          </w:tcPr>
          <w:p w:rsidR="008322B0" w:rsidRDefault="008322B0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22B0" w:rsidTr="00D0316C">
        <w:trPr>
          <w:trHeight w:val="1442"/>
          <w:jc w:val="center"/>
        </w:trPr>
        <w:tc>
          <w:tcPr>
            <w:tcW w:w="1529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案例类别</w:t>
            </w:r>
          </w:p>
        </w:tc>
        <w:tc>
          <w:tcPr>
            <w:tcW w:w="7651" w:type="dxa"/>
            <w:gridSpan w:val="4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□群众文艺骨干人才培训  □优秀群众文艺团队扶持</w:t>
            </w:r>
          </w:p>
          <w:p w:rsidR="008322B0" w:rsidRDefault="00DE38EB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□文化志愿者队伍建设    □全民艺术普及技能提升</w:t>
            </w:r>
          </w:p>
          <w:p w:rsidR="008322B0" w:rsidRDefault="00DE38EB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b/>
                <w:bCs/>
                <w:i/>
                <w:iCs/>
                <w:kern w:val="0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其他：</w:t>
            </w:r>
            <w:r>
              <w:rPr>
                <w:rFonts w:ascii="仿宋" w:eastAsia="仿宋" w:hAnsi="仿宋" w:cs="仿宋" w:hint="eastAsia"/>
                <w:b/>
                <w:bCs/>
                <w:i/>
                <w:iCs/>
                <w:kern w:val="0"/>
                <w:sz w:val="32"/>
                <w:szCs w:val="32"/>
                <w:u w:val="single"/>
              </w:rPr>
              <w:t xml:space="preserve">              </w:t>
            </w:r>
          </w:p>
        </w:tc>
      </w:tr>
      <w:tr w:rsidR="008322B0" w:rsidTr="00D0316C">
        <w:trPr>
          <w:trHeight w:val="737"/>
          <w:jc w:val="center"/>
        </w:trPr>
        <w:tc>
          <w:tcPr>
            <w:tcW w:w="1529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覆盖范围</w:t>
            </w:r>
          </w:p>
        </w:tc>
        <w:tc>
          <w:tcPr>
            <w:tcW w:w="7651" w:type="dxa"/>
            <w:gridSpan w:val="4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□辖区内 □全省 □跨省 □全国 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其他：</w:t>
            </w:r>
            <w:r>
              <w:rPr>
                <w:rFonts w:ascii="仿宋" w:eastAsia="仿宋" w:hAnsi="仿宋" w:cs="仿宋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8322B0" w:rsidTr="00D0316C">
        <w:trPr>
          <w:trHeight w:val="737"/>
          <w:jc w:val="center"/>
        </w:trPr>
        <w:tc>
          <w:tcPr>
            <w:tcW w:w="9180" w:type="dxa"/>
            <w:gridSpan w:val="5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案例内容</w:t>
            </w:r>
          </w:p>
        </w:tc>
      </w:tr>
      <w:tr w:rsidR="008322B0" w:rsidTr="00D0316C">
        <w:trPr>
          <w:trHeight w:val="737"/>
          <w:jc w:val="center"/>
        </w:trPr>
        <w:tc>
          <w:tcPr>
            <w:tcW w:w="9180" w:type="dxa"/>
            <w:gridSpan w:val="5"/>
            <w:vAlign w:val="center"/>
          </w:tcPr>
          <w:p w:rsidR="008322B0" w:rsidRDefault="00DE38EB">
            <w:pPr>
              <w:widowControl/>
              <w:numPr>
                <w:ilvl w:val="0"/>
                <w:numId w:val="1"/>
              </w:numPr>
              <w:snapToGrid w:val="0"/>
              <w:spacing w:line="440" w:lineRule="exac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案例基本信息要包含举办目的、意义、实施方案等内容。</w:t>
            </w:r>
          </w:p>
          <w:p w:rsidR="008322B0" w:rsidRDefault="00DE38EB">
            <w:pPr>
              <w:widowControl/>
              <w:numPr>
                <w:ilvl w:val="0"/>
                <w:numId w:val="1"/>
              </w:numPr>
              <w:snapToGrid w:val="0"/>
              <w:spacing w:line="440" w:lineRule="exac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案例特点、亮点要着重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突出人才队伍建设的创新性、示范性和地域性。</w:t>
            </w:r>
          </w:p>
          <w:p w:rsidR="008322B0" w:rsidRDefault="00DE38EB">
            <w:pPr>
              <w:widowControl/>
              <w:numPr>
                <w:ilvl w:val="0"/>
                <w:numId w:val="1"/>
              </w:numPr>
              <w:snapToGrid w:val="0"/>
              <w:spacing w:line="440" w:lineRule="exact"/>
              <w:ind w:firstLineChars="200" w:firstLine="640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案例内容原则上不少于5000字，正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文字体为仿宋三号，行距为固定值32磅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。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（可附页）</w:t>
            </w:r>
          </w:p>
          <w:p w:rsidR="008322B0" w:rsidRDefault="008322B0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8322B0" w:rsidRDefault="008322B0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8322B0" w:rsidRDefault="008322B0">
            <w:pPr>
              <w:widowControl/>
              <w:snapToGrid w:val="0"/>
              <w:spacing w:line="440" w:lineRule="exact"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8322B0" w:rsidRDefault="008322B0">
            <w:pPr>
              <w:widowControl/>
              <w:snapToGrid w:val="0"/>
              <w:spacing w:line="440" w:lineRule="exac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322B0" w:rsidTr="00D0316C">
        <w:trPr>
          <w:trHeight w:val="1413"/>
          <w:jc w:val="center"/>
        </w:trPr>
        <w:tc>
          <w:tcPr>
            <w:tcW w:w="1529" w:type="dxa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7651" w:type="dxa"/>
            <w:gridSpan w:val="4"/>
            <w:vAlign w:val="center"/>
          </w:tcPr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（盖章）</w:t>
            </w:r>
          </w:p>
          <w:p w:rsidR="008322B0" w:rsidRDefault="00DE38EB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2018年  月  日</w:t>
            </w:r>
          </w:p>
        </w:tc>
      </w:tr>
    </w:tbl>
    <w:p w:rsidR="008322B0" w:rsidRDefault="008322B0">
      <w:pPr>
        <w:spacing w:line="560" w:lineRule="exact"/>
        <w:sectPr w:rsidR="008322B0" w:rsidSect="00D0316C">
          <w:footerReference w:type="default" r:id="rId8"/>
          <w:pgSz w:w="11906" w:h="16838"/>
          <w:pgMar w:top="2098" w:right="1304" w:bottom="1440" w:left="1588" w:header="851" w:footer="992" w:gutter="0"/>
          <w:cols w:space="425"/>
          <w:titlePg/>
          <w:docGrid w:type="lines" w:linePitch="312"/>
        </w:sectPr>
      </w:pPr>
    </w:p>
    <w:p w:rsidR="008322B0" w:rsidRDefault="008322B0" w:rsidP="006262BE">
      <w:pPr>
        <w:spacing w:line="560" w:lineRule="exact"/>
        <w:rPr>
          <w:rFonts w:ascii="仿宋_GB2312" w:eastAsia="仿宋_GB2312"/>
          <w:sz w:val="32"/>
        </w:rPr>
      </w:pPr>
    </w:p>
    <w:sectPr w:rsidR="008322B0" w:rsidSect="004018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6B" w:rsidRDefault="00D7626B">
      <w:r>
        <w:separator/>
      </w:r>
    </w:p>
  </w:endnote>
  <w:endnote w:type="continuationSeparator" w:id="0">
    <w:p w:rsidR="00D7626B" w:rsidRDefault="00D7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316F4664-6B33-4569-B6BE-E8A13231905F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7241B45-0FD1-4B26-90B0-04CE81AECB7E}"/>
    <w:embedBoldItalic r:id="rId3" w:subsetted="1" w:fontKey="{644E63C2-127E-48DE-BC3A-C96701371BA2}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  <w:embedBold r:id="rId4" w:subsetted="1" w:fontKey="{620AC9AB-2B90-48E8-8FA7-01B5CA27260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890190"/>
    </w:sdtPr>
    <w:sdtContent>
      <w:p w:rsidR="008322B0" w:rsidRDefault="0040185A">
        <w:pPr>
          <w:pStyle w:val="a5"/>
          <w:jc w:val="center"/>
        </w:pPr>
        <w:r>
          <w:fldChar w:fldCharType="begin"/>
        </w:r>
        <w:r w:rsidR="00DE38EB">
          <w:instrText>PAGE   \* MERGEFORMAT</w:instrText>
        </w:r>
        <w:r>
          <w:fldChar w:fldCharType="separate"/>
        </w:r>
        <w:r w:rsidR="006262BE" w:rsidRPr="006262BE">
          <w:rPr>
            <w:noProof/>
            <w:lang w:val="zh-CN"/>
          </w:rPr>
          <w:t>2</w:t>
        </w:r>
        <w:r>
          <w:fldChar w:fldCharType="end"/>
        </w:r>
      </w:p>
    </w:sdtContent>
  </w:sdt>
  <w:p w:rsidR="008322B0" w:rsidRDefault="008322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6B" w:rsidRDefault="00D7626B">
      <w:r>
        <w:separator/>
      </w:r>
    </w:p>
  </w:footnote>
  <w:footnote w:type="continuationSeparator" w:id="0">
    <w:p w:rsidR="00D7626B" w:rsidRDefault="00D76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33C6D9"/>
    <w:multiLevelType w:val="singleLevel"/>
    <w:tmpl w:val="8833C6D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E3F"/>
    <w:rsid w:val="00047C3E"/>
    <w:rsid w:val="00055F1F"/>
    <w:rsid w:val="00066172"/>
    <w:rsid w:val="00066320"/>
    <w:rsid w:val="00102D29"/>
    <w:rsid w:val="00144DC8"/>
    <w:rsid w:val="001660EF"/>
    <w:rsid w:val="00173976"/>
    <w:rsid w:val="001B5FDB"/>
    <w:rsid w:val="001D3760"/>
    <w:rsid w:val="001F2313"/>
    <w:rsid w:val="001F3AE6"/>
    <w:rsid w:val="002001EC"/>
    <w:rsid w:val="00212B91"/>
    <w:rsid w:val="002278AD"/>
    <w:rsid w:val="002A4A0E"/>
    <w:rsid w:val="002B510D"/>
    <w:rsid w:val="002B6DFA"/>
    <w:rsid w:val="002C28DE"/>
    <w:rsid w:val="002F0449"/>
    <w:rsid w:val="00305899"/>
    <w:rsid w:val="0031778F"/>
    <w:rsid w:val="0033795F"/>
    <w:rsid w:val="00370179"/>
    <w:rsid w:val="0037435A"/>
    <w:rsid w:val="00383502"/>
    <w:rsid w:val="003F53DD"/>
    <w:rsid w:val="0040185A"/>
    <w:rsid w:val="00431AC3"/>
    <w:rsid w:val="004424E1"/>
    <w:rsid w:val="00455B54"/>
    <w:rsid w:val="0049058D"/>
    <w:rsid w:val="004962AB"/>
    <w:rsid w:val="004973B0"/>
    <w:rsid w:val="00512279"/>
    <w:rsid w:val="00537E6E"/>
    <w:rsid w:val="00554ADD"/>
    <w:rsid w:val="00572166"/>
    <w:rsid w:val="006262BE"/>
    <w:rsid w:val="00636293"/>
    <w:rsid w:val="00661FE2"/>
    <w:rsid w:val="00671E3F"/>
    <w:rsid w:val="00690F3B"/>
    <w:rsid w:val="0069518F"/>
    <w:rsid w:val="006A531A"/>
    <w:rsid w:val="006B667B"/>
    <w:rsid w:val="006C0091"/>
    <w:rsid w:val="00700670"/>
    <w:rsid w:val="00735E82"/>
    <w:rsid w:val="007454B8"/>
    <w:rsid w:val="0077148F"/>
    <w:rsid w:val="00793763"/>
    <w:rsid w:val="007A45D5"/>
    <w:rsid w:val="007B42FE"/>
    <w:rsid w:val="007F38EE"/>
    <w:rsid w:val="00824209"/>
    <w:rsid w:val="00826572"/>
    <w:rsid w:val="00831713"/>
    <w:rsid w:val="008322B0"/>
    <w:rsid w:val="00844FC6"/>
    <w:rsid w:val="00851BC2"/>
    <w:rsid w:val="008576E2"/>
    <w:rsid w:val="00871CA9"/>
    <w:rsid w:val="008B239E"/>
    <w:rsid w:val="008B58D7"/>
    <w:rsid w:val="008B6010"/>
    <w:rsid w:val="008B613D"/>
    <w:rsid w:val="009100BF"/>
    <w:rsid w:val="00915FFC"/>
    <w:rsid w:val="00922930"/>
    <w:rsid w:val="0092487D"/>
    <w:rsid w:val="00A04187"/>
    <w:rsid w:val="00A1054E"/>
    <w:rsid w:val="00A31F70"/>
    <w:rsid w:val="00A62057"/>
    <w:rsid w:val="00A65E7F"/>
    <w:rsid w:val="00A75DE3"/>
    <w:rsid w:val="00A84CC2"/>
    <w:rsid w:val="00AC2A4D"/>
    <w:rsid w:val="00B12ACB"/>
    <w:rsid w:val="00B169CF"/>
    <w:rsid w:val="00B86433"/>
    <w:rsid w:val="00B87769"/>
    <w:rsid w:val="00B91817"/>
    <w:rsid w:val="00BC423E"/>
    <w:rsid w:val="00BD6BA0"/>
    <w:rsid w:val="00BD6E63"/>
    <w:rsid w:val="00BE7989"/>
    <w:rsid w:val="00C00FFE"/>
    <w:rsid w:val="00C04234"/>
    <w:rsid w:val="00C20BE9"/>
    <w:rsid w:val="00C35A5B"/>
    <w:rsid w:val="00C91D98"/>
    <w:rsid w:val="00CA761B"/>
    <w:rsid w:val="00CB0B9C"/>
    <w:rsid w:val="00CB46DE"/>
    <w:rsid w:val="00CB4A88"/>
    <w:rsid w:val="00CB7E64"/>
    <w:rsid w:val="00CC51F1"/>
    <w:rsid w:val="00CC5B12"/>
    <w:rsid w:val="00CC7E2B"/>
    <w:rsid w:val="00D00477"/>
    <w:rsid w:val="00D0316C"/>
    <w:rsid w:val="00D11ABE"/>
    <w:rsid w:val="00D3343A"/>
    <w:rsid w:val="00D66755"/>
    <w:rsid w:val="00D7626B"/>
    <w:rsid w:val="00DA0E01"/>
    <w:rsid w:val="00DE38EB"/>
    <w:rsid w:val="00E17AB4"/>
    <w:rsid w:val="00E207B6"/>
    <w:rsid w:val="00E428AB"/>
    <w:rsid w:val="00E65AAC"/>
    <w:rsid w:val="00E65B54"/>
    <w:rsid w:val="00E677E5"/>
    <w:rsid w:val="00EA4B7F"/>
    <w:rsid w:val="00ED001C"/>
    <w:rsid w:val="00ED125D"/>
    <w:rsid w:val="00EE47D1"/>
    <w:rsid w:val="00F01D77"/>
    <w:rsid w:val="00F54908"/>
    <w:rsid w:val="00F63AD7"/>
    <w:rsid w:val="00FA382C"/>
    <w:rsid w:val="08F86B39"/>
    <w:rsid w:val="1077421A"/>
    <w:rsid w:val="1888377A"/>
    <w:rsid w:val="18A46A7B"/>
    <w:rsid w:val="19D1000D"/>
    <w:rsid w:val="1D925C52"/>
    <w:rsid w:val="2D03538C"/>
    <w:rsid w:val="32770A74"/>
    <w:rsid w:val="343E01AF"/>
    <w:rsid w:val="379B4ABC"/>
    <w:rsid w:val="3C60775C"/>
    <w:rsid w:val="41656F08"/>
    <w:rsid w:val="417C32E4"/>
    <w:rsid w:val="45BE2831"/>
    <w:rsid w:val="483C1893"/>
    <w:rsid w:val="544C4BAF"/>
    <w:rsid w:val="5B4126CC"/>
    <w:rsid w:val="6753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5A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0185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0185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01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01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40185A"/>
    <w:pPr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</w:rPr>
  </w:style>
  <w:style w:type="character" w:styleId="a8">
    <w:name w:val="Strong"/>
    <w:qFormat/>
    <w:rsid w:val="0040185A"/>
    <w:rPr>
      <w:b/>
    </w:rPr>
  </w:style>
  <w:style w:type="character" w:styleId="a9">
    <w:name w:val="Hyperlink"/>
    <w:basedOn w:val="a0"/>
    <w:qFormat/>
    <w:rsid w:val="0040185A"/>
    <w:rPr>
      <w:color w:val="0000FF"/>
      <w:u w:val="single"/>
    </w:rPr>
  </w:style>
  <w:style w:type="paragraph" w:customStyle="1" w:styleId="ListParagraph1">
    <w:name w:val="List Paragraph1"/>
    <w:basedOn w:val="a"/>
    <w:qFormat/>
    <w:rsid w:val="0040185A"/>
    <w:pPr>
      <w:ind w:firstLineChars="200" w:firstLine="420"/>
    </w:pPr>
    <w:rPr>
      <w:rFonts w:ascii="Times New Roman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40185A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40185A"/>
    <w:rPr>
      <w:rFonts w:ascii="Calibri" w:eastAsia="宋体" w:hAnsi="Calibri" w:cs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0185A"/>
    <w:rPr>
      <w:rFonts w:ascii="Calibri" w:eastAsia="宋体" w:hAnsi="Calibri" w:cs="Calibri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0185A"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0185A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DSQ</dc:creator>
  <cp:lastModifiedBy>Administrator</cp:lastModifiedBy>
  <cp:revision>2</cp:revision>
  <cp:lastPrinted>2018-06-26T07:11:00Z</cp:lastPrinted>
  <dcterms:created xsi:type="dcterms:W3CDTF">2018-07-04T00:52:00Z</dcterms:created>
  <dcterms:modified xsi:type="dcterms:W3CDTF">2018-07-04T00:52:00Z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