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FE" w:rsidRDefault="00B94CFE" w:rsidP="00B94CFE">
      <w:pPr>
        <w:spacing w:line="560" w:lineRule="exact"/>
        <w:rPr>
          <w:rFonts w:ascii="方正小标宋简体" w:eastAsia="方正小标宋简体" w:hAnsi="华文中宋"/>
          <w:bCs/>
          <w:sz w:val="44"/>
          <w:szCs w:val="44"/>
        </w:rPr>
      </w:pPr>
      <w:r w:rsidRPr="000413F1"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附件1：</w:t>
      </w:r>
    </w:p>
    <w:p w:rsidR="00B94CFE" w:rsidRPr="00506C96" w:rsidRDefault="00B94CFE" w:rsidP="00B94CFE">
      <w:pPr>
        <w:spacing w:line="560" w:lineRule="exact"/>
        <w:ind w:firstLineChars="176" w:firstLine="775"/>
        <w:jc w:val="center"/>
        <w:rPr>
          <w:rFonts w:ascii="华文中宋" w:eastAsia="华文中宋" w:hAnsi="华文中宋" w:cs="仿宋_GB2312"/>
          <w:b/>
          <w:sz w:val="44"/>
          <w:szCs w:val="44"/>
        </w:rPr>
      </w:pPr>
      <w:r>
        <w:rPr>
          <w:rFonts w:ascii="华文中宋" w:eastAsia="华文中宋" w:hAnsi="华文中宋" w:cs="仿宋_GB2312" w:hint="eastAsia"/>
          <w:b/>
          <w:sz w:val="44"/>
          <w:szCs w:val="44"/>
        </w:rPr>
        <w:t>2018年</w:t>
      </w:r>
      <w:r>
        <w:rPr>
          <w:rFonts w:ascii="华文中宋" w:eastAsia="华文中宋" w:hAnsi="华文中宋" w:cs="仿宋_GB2312"/>
          <w:b/>
          <w:sz w:val="44"/>
          <w:szCs w:val="44"/>
        </w:rPr>
        <w:t>中国文化馆</w:t>
      </w:r>
      <w:r w:rsidRPr="00506C96">
        <w:rPr>
          <w:rFonts w:ascii="华文中宋" w:eastAsia="华文中宋" w:hAnsi="华文中宋" w:cs="仿宋_GB2312" w:hint="eastAsia"/>
          <w:b/>
          <w:sz w:val="44"/>
          <w:szCs w:val="44"/>
        </w:rPr>
        <w:t>年会征文选题</w:t>
      </w:r>
    </w:p>
    <w:p w:rsidR="00B94CFE" w:rsidRPr="00506C96" w:rsidRDefault="00B94CFE" w:rsidP="00B94CFE">
      <w:pPr>
        <w:spacing w:line="560" w:lineRule="exact"/>
        <w:ind w:firstLineChars="176" w:firstLine="774"/>
        <w:jc w:val="center"/>
        <w:rPr>
          <w:rFonts w:ascii="方正小标宋简体" w:eastAsia="方正小标宋简体" w:hAnsi="华文中宋"/>
          <w:bCs/>
          <w:sz w:val="44"/>
          <w:szCs w:val="44"/>
        </w:rPr>
      </w:pPr>
    </w:p>
    <w:p w:rsidR="00B94CFE" w:rsidRDefault="00B94CFE" w:rsidP="00A82F56">
      <w:pPr>
        <w:spacing w:line="560" w:lineRule="exact"/>
        <w:ind w:leftChars="202" w:left="424"/>
        <w:rPr>
          <w:rFonts w:ascii="黑体" w:eastAsia="黑体" w:hAnsi="黑体" w:cs="仿宋_GB2312"/>
          <w:b/>
          <w:sz w:val="32"/>
          <w:szCs w:val="32"/>
        </w:rPr>
      </w:pPr>
      <w:r w:rsidRPr="004D27EA">
        <w:rPr>
          <w:rFonts w:ascii="黑体" w:eastAsia="黑体" w:hAnsi="黑体" w:cs="仿宋_GB2312" w:hint="eastAsia"/>
          <w:b/>
          <w:sz w:val="32"/>
          <w:szCs w:val="32"/>
        </w:rPr>
        <w:t>一、国家政策与行业发展</w:t>
      </w:r>
    </w:p>
    <w:p w:rsidR="00B94CFE" w:rsidRPr="00BD7D9D" w:rsidRDefault="00B94CFE" w:rsidP="00A82F56">
      <w:pPr>
        <w:pStyle w:val="a5"/>
        <w:ind w:leftChars="202" w:left="424" w:firstLineChars="0" w:firstLine="0"/>
        <w:rPr>
          <w:rFonts w:ascii="仿宋_GB2312" w:eastAsia="仿宋_GB2312" w:hAnsi="Times New Roman" w:cs="仿宋_GB2312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（一）</w:t>
      </w:r>
      <w:r w:rsidRPr="001A23A4">
        <w:rPr>
          <w:rFonts w:ascii="仿宋_GB2312" w:eastAsia="仿宋_GB2312" w:hAnsi="Times New Roman" w:cs="仿宋_GB2312" w:hint="eastAsia"/>
          <w:kern w:val="0"/>
          <w:sz w:val="32"/>
          <w:szCs w:val="32"/>
        </w:rPr>
        <w:t>《公共文化服务保障法》实施与文化馆发展</w:t>
      </w:r>
    </w:p>
    <w:p w:rsidR="00B94CFE" w:rsidRPr="00BD7D9D" w:rsidRDefault="00B94CFE" w:rsidP="00A82F56">
      <w:pPr>
        <w:pStyle w:val="a5"/>
        <w:ind w:leftChars="202" w:left="424" w:firstLineChars="0" w:firstLine="0"/>
        <w:rPr>
          <w:rFonts w:ascii="仿宋_GB2312" w:eastAsia="仿宋_GB2312" w:hAnsi="Times New Roman" w:cs="仿宋_GB2312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（二）</w:t>
      </w:r>
      <w:r w:rsidRPr="001A23A4">
        <w:rPr>
          <w:rFonts w:ascii="仿宋_GB2312" w:eastAsia="仿宋_GB2312" w:hAnsi="Times New Roman" w:cs="仿宋_GB2312" w:hint="eastAsia"/>
          <w:kern w:val="0"/>
          <w:sz w:val="32"/>
          <w:szCs w:val="32"/>
        </w:rPr>
        <w:t>现代公共文化服务体系建设与文化馆发展</w:t>
      </w:r>
    </w:p>
    <w:p w:rsidR="00B94CFE" w:rsidRDefault="00B94CFE" w:rsidP="00A82F56">
      <w:pPr>
        <w:pStyle w:val="a5"/>
        <w:ind w:leftChars="202" w:left="424" w:firstLineChars="0" w:firstLine="0"/>
        <w:rPr>
          <w:rFonts w:ascii="仿宋_GB2312" w:eastAsia="仿宋_GB2312" w:hAnsi="Times New Roman" w:cs="仿宋_GB2312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（三）</w:t>
      </w:r>
      <w:r w:rsidRPr="007C7244">
        <w:rPr>
          <w:rFonts w:ascii="仿宋_GB2312" w:eastAsia="仿宋_GB2312" w:hAnsi="Times New Roman" w:cs="仿宋_GB2312" w:hint="eastAsia"/>
          <w:kern w:val="0"/>
          <w:sz w:val="32"/>
          <w:szCs w:val="32"/>
        </w:rPr>
        <w:t>《文化部“十三五”时期文化发展改革规划》与文化馆事业</w:t>
      </w:r>
    </w:p>
    <w:p w:rsidR="00B94CFE" w:rsidRDefault="00B94CFE" w:rsidP="00A82F56">
      <w:pPr>
        <w:pStyle w:val="a5"/>
        <w:ind w:leftChars="202" w:left="424" w:firstLineChars="0" w:firstLine="0"/>
        <w:rPr>
          <w:rFonts w:ascii="仿宋_GB2312" w:eastAsia="仿宋_GB2312" w:hAnsi="Times New Roman" w:cs="仿宋_GB2312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（四）</w:t>
      </w:r>
      <w:r w:rsidRPr="001A23A4">
        <w:rPr>
          <w:rFonts w:ascii="仿宋_GB2312" w:eastAsia="仿宋_GB2312" w:hAnsi="Times New Roman" w:cs="仿宋_GB2312" w:hint="eastAsia"/>
          <w:kern w:val="0"/>
          <w:sz w:val="32"/>
          <w:szCs w:val="32"/>
        </w:rPr>
        <w:t>文化馆管理办法、服务规范、标准体系建设</w:t>
      </w:r>
    </w:p>
    <w:p w:rsidR="00B94CFE" w:rsidRPr="00BD7D9D" w:rsidRDefault="00B94CFE" w:rsidP="00A82F56">
      <w:pPr>
        <w:pStyle w:val="a5"/>
        <w:ind w:leftChars="202" w:left="424" w:firstLineChars="0" w:firstLine="0"/>
        <w:rPr>
          <w:rFonts w:ascii="仿宋_GB2312" w:eastAsia="仿宋_GB2312" w:hAnsi="Times New Roman" w:cs="仿宋_GB2312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（五）</w:t>
      </w:r>
      <w:r w:rsidRPr="001A23A4">
        <w:rPr>
          <w:rFonts w:ascii="仿宋_GB2312" w:eastAsia="仿宋_GB2312" w:hAnsi="Times New Roman" w:cs="仿宋_GB2312" w:hint="eastAsia"/>
          <w:kern w:val="0"/>
          <w:sz w:val="32"/>
          <w:szCs w:val="32"/>
        </w:rPr>
        <w:t>文化馆的社会使命、服务理念与职业伦理</w:t>
      </w:r>
    </w:p>
    <w:p w:rsidR="00B94CFE" w:rsidRDefault="00B94CFE" w:rsidP="00A82F56">
      <w:pPr>
        <w:spacing w:line="560" w:lineRule="exact"/>
        <w:ind w:leftChars="202" w:left="424"/>
        <w:rPr>
          <w:rFonts w:ascii="黑体" w:eastAsia="黑体" w:hAnsi="黑体" w:cs="仿宋_GB2312"/>
          <w:b/>
          <w:sz w:val="32"/>
          <w:szCs w:val="32"/>
        </w:rPr>
      </w:pPr>
      <w:r w:rsidRPr="004D27EA">
        <w:rPr>
          <w:rFonts w:ascii="黑体" w:eastAsia="黑体" w:hAnsi="黑体" w:cs="仿宋_GB2312" w:hint="eastAsia"/>
          <w:b/>
          <w:sz w:val="32"/>
          <w:szCs w:val="32"/>
        </w:rPr>
        <w:t>二、管理与体制创新</w:t>
      </w:r>
    </w:p>
    <w:p w:rsidR="00B94CFE" w:rsidRPr="008B284D" w:rsidRDefault="00B94CFE" w:rsidP="00A82F56">
      <w:pPr>
        <w:spacing w:line="560" w:lineRule="exact"/>
        <w:ind w:leftChars="202" w:left="4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Pr="008B284D">
        <w:rPr>
          <w:rFonts w:ascii="仿宋_GB2312" w:eastAsia="仿宋_GB2312" w:hAnsi="仿宋_GB2312" w:cs="仿宋_GB2312" w:hint="eastAsia"/>
          <w:sz w:val="32"/>
          <w:szCs w:val="32"/>
        </w:rPr>
        <w:t>新</w:t>
      </w:r>
      <w:r>
        <w:rPr>
          <w:rFonts w:ascii="仿宋_GB2312" w:eastAsia="仿宋_GB2312" w:hAnsi="仿宋_GB2312" w:cs="仿宋_GB2312" w:hint="eastAsia"/>
          <w:sz w:val="32"/>
          <w:szCs w:val="32"/>
        </w:rPr>
        <w:t>时期</w:t>
      </w:r>
      <w:r w:rsidRPr="008B284D">
        <w:rPr>
          <w:rFonts w:ascii="仿宋_GB2312" w:eastAsia="仿宋_GB2312" w:hAnsi="仿宋_GB2312" w:cs="仿宋_GB2312" w:hint="eastAsia"/>
          <w:sz w:val="32"/>
          <w:szCs w:val="32"/>
        </w:rPr>
        <w:t>、新目标、新任务：文化馆发展转型</w:t>
      </w:r>
    </w:p>
    <w:p w:rsidR="00B94CFE" w:rsidRPr="008B284D" w:rsidRDefault="00B94CFE" w:rsidP="00A82F56">
      <w:pPr>
        <w:spacing w:line="560" w:lineRule="exact"/>
        <w:ind w:leftChars="202" w:left="4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Pr="008B284D">
        <w:rPr>
          <w:rFonts w:ascii="仿宋_GB2312" w:eastAsia="仿宋_GB2312" w:hAnsi="仿宋_GB2312" w:cs="仿宋_GB2312" w:hint="eastAsia"/>
          <w:sz w:val="32"/>
          <w:szCs w:val="32"/>
        </w:rPr>
        <w:t>文化馆总分馆服务体系建设</w:t>
      </w:r>
    </w:p>
    <w:p w:rsidR="00B94CFE" w:rsidRPr="008B284D" w:rsidRDefault="00B94CFE" w:rsidP="00A82F56">
      <w:pPr>
        <w:spacing w:line="560" w:lineRule="exact"/>
        <w:ind w:leftChars="202" w:left="4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 w:rsidRPr="008B284D">
        <w:rPr>
          <w:rFonts w:ascii="仿宋_GB2312" w:eastAsia="仿宋_GB2312" w:hAnsi="仿宋_GB2312" w:cs="仿宋_GB2312" w:hint="eastAsia"/>
          <w:sz w:val="32"/>
          <w:szCs w:val="32"/>
        </w:rPr>
        <w:t>文化馆法人治理结构建设</w:t>
      </w:r>
    </w:p>
    <w:p w:rsidR="00B94CFE" w:rsidRPr="008B284D" w:rsidRDefault="00B94CFE" w:rsidP="00A82F56">
      <w:pPr>
        <w:spacing w:line="560" w:lineRule="exact"/>
        <w:ind w:leftChars="202" w:left="4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</w:t>
      </w:r>
      <w:r w:rsidRPr="008B284D">
        <w:rPr>
          <w:rFonts w:ascii="仿宋_GB2312" w:eastAsia="仿宋_GB2312" w:hAnsi="仿宋_GB2312" w:cs="仿宋_GB2312" w:hint="eastAsia"/>
          <w:sz w:val="32"/>
          <w:szCs w:val="32"/>
        </w:rPr>
        <w:t>基层综合性文化服务中心建设</w:t>
      </w:r>
    </w:p>
    <w:p w:rsidR="00B94CFE" w:rsidRDefault="00B94CFE" w:rsidP="00A82F56">
      <w:pPr>
        <w:spacing w:line="560" w:lineRule="exact"/>
        <w:ind w:leftChars="202" w:left="4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</w:t>
      </w:r>
      <w:r w:rsidRPr="008C0E1D">
        <w:rPr>
          <w:rFonts w:ascii="仿宋_GB2312" w:eastAsia="仿宋_GB2312" w:hAnsi="仿宋_GB2312" w:cs="仿宋_GB2312" w:hint="eastAsia"/>
          <w:sz w:val="32"/>
          <w:szCs w:val="32"/>
        </w:rPr>
        <w:t>文化馆</w:t>
      </w:r>
      <w:r>
        <w:rPr>
          <w:rFonts w:ascii="仿宋_GB2312" w:eastAsia="仿宋_GB2312" w:hAnsi="仿宋_GB2312" w:cs="仿宋_GB2312" w:hint="eastAsia"/>
          <w:sz w:val="32"/>
          <w:szCs w:val="32"/>
        </w:rPr>
        <w:t>效能评价体系</w:t>
      </w:r>
      <w:r>
        <w:rPr>
          <w:rFonts w:ascii="仿宋_GB2312" w:eastAsia="仿宋_GB2312" w:hAnsi="仿宋_GB2312" w:cs="仿宋_GB2312"/>
          <w:sz w:val="32"/>
          <w:szCs w:val="32"/>
        </w:rPr>
        <w:t>建设</w:t>
      </w:r>
    </w:p>
    <w:p w:rsidR="00B94CFE" w:rsidRDefault="00B94CFE" w:rsidP="00A82F56">
      <w:pPr>
        <w:spacing w:line="560" w:lineRule="exact"/>
        <w:ind w:leftChars="202" w:left="4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</w:t>
      </w:r>
      <w:r w:rsidRPr="008B284D">
        <w:rPr>
          <w:rFonts w:ascii="仿宋_GB2312" w:eastAsia="仿宋_GB2312" w:hAnsi="仿宋_GB2312" w:cs="仿宋_GB2312" w:hint="eastAsia"/>
          <w:sz w:val="32"/>
          <w:szCs w:val="32"/>
        </w:rPr>
        <w:t>区域文化联动的机制、形式与成效</w:t>
      </w:r>
    </w:p>
    <w:p w:rsidR="00B94CFE" w:rsidRDefault="00B94CFE" w:rsidP="00A82F56">
      <w:pPr>
        <w:spacing w:line="560" w:lineRule="exact"/>
        <w:ind w:leftChars="202" w:left="4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</w:t>
      </w:r>
      <w:r w:rsidRPr="008B284D">
        <w:rPr>
          <w:rFonts w:ascii="仿宋_GB2312" w:eastAsia="仿宋_GB2312" w:hAnsi="仿宋_GB2312" w:cs="仿宋_GB2312" w:hint="eastAsia"/>
          <w:sz w:val="32"/>
          <w:szCs w:val="32"/>
        </w:rPr>
        <w:t>公共文化示范区创建与文化馆建设和服务</w:t>
      </w:r>
    </w:p>
    <w:p w:rsidR="00B94CFE" w:rsidRDefault="00B94CFE" w:rsidP="00A82F56">
      <w:pPr>
        <w:spacing w:line="560" w:lineRule="exact"/>
        <w:ind w:leftChars="202" w:left="424"/>
        <w:rPr>
          <w:rFonts w:ascii="黑体" w:eastAsia="黑体" w:hAnsi="黑体" w:cs="仿宋_GB2312"/>
          <w:b/>
          <w:sz w:val="32"/>
          <w:szCs w:val="32"/>
        </w:rPr>
      </w:pPr>
      <w:r w:rsidRPr="004D27EA">
        <w:rPr>
          <w:rFonts w:ascii="黑体" w:eastAsia="黑体" w:hAnsi="黑体" w:cs="仿宋_GB2312" w:hint="eastAsia"/>
          <w:b/>
          <w:sz w:val="32"/>
          <w:szCs w:val="32"/>
        </w:rPr>
        <w:t>三、</w:t>
      </w:r>
      <w:r w:rsidRPr="004D27EA">
        <w:rPr>
          <w:rFonts w:ascii="黑体" w:eastAsia="黑体" w:hAnsi="黑体" w:cs="仿宋_GB2312"/>
          <w:b/>
          <w:sz w:val="32"/>
          <w:szCs w:val="32"/>
        </w:rPr>
        <w:t>文化馆</w:t>
      </w:r>
      <w:r w:rsidRPr="004D27EA">
        <w:rPr>
          <w:rFonts w:ascii="黑体" w:eastAsia="黑体" w:hAnsi="黑体" w:cs="仿宋_GB2312" w:hint="eastAsia"/>
          <w:b/>
          <w:sz w:val="32"/>
          <w:szCs w:val="32"/>
        </w:rPr>
        <w:t>信息化</w:t>
      </w:r>
      <w:r w:rsidRPr="004D27EA">
        <w:rPr>
          <w:rFonts w:ascii="黑体" w:eastAsia="黑体" w:hAnsi="黑体" w:cs="仿宋_GB2312"/>
          <w:b/>
          <w:sz w:val="32"/>
          <w:szCs w:val="32"/>
        </w:rPr>
        <w:t>建设</w:t>
      </w:r>
    </w:p>
    <w:p w:rsidR="00B94CFE" w:rsidRDefault="00B94CFE" w:rsidP="00A82F56">
      <w:pPr>
        <w:spacing w:line="560" w:lineRule="exact"/>
        <w:ind w:leftChars="202" w:left="4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（一）</w:t>
      </w:r>
      <w:r w:rsidRPr="008B284D">
        <w:rPr>
          <w:rFonts w:ascii="仿宋_GB2312" w:eastAsia="仿宋_GB2312" w:hAnsi="仿宋_GB2312" w:cs="仿宋_GB2312" w:hint="eastAsia"/>
          <w:sz w:val="32"/>
          <w:szCs w:val="32"/>
        </w:rPr>
        <w:t>互联网时代的文化馆服务</w:t>
      </w:r>
    </w:p>
    <w:p w:rsidR="00B94CFE" w:rsidRDefault="00B94CFE" w:rsidP="00A82F56">
      <w:pPr>
        <w:spacing w:line="560" w:lineRule="exact"/>
        <w:ind w:leftChars="202" w:left="4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（二）</w:t>
      </w:r>
      <w:r w:rsidRPr="008C0E1D">
        <w:rPr>
          <w:rFonts w:ascii="仿宋_GB2312" w:eastAsia="仿宋_GB2312" w:hAnsi="仿宋_GB2312" w:cs="仿宋_GB2312" w:hint="eastAsia"/>
          <w:sz w:val="32"/>
          <w:szCs w:val="32"/>
        </w:rPr>
        <w:t>文化馆数字服务平台</w:t>
      </w:r>
      <w:r>
        <w:rPr>
          <w:rFonts w:ascii="仿宋_GB2312" w:eastAsia="仿宋_GB2312" w:hAnsi="仿宋_GB2312" w:cs="仿宋_GB2312" w:hint="eastAsia"/>
          <w:sz w:val="32"/>
          <w:szCs w:val="32"/>
        </w:rPr>
        <w:t>与空间</w:t>
      </w:r>
      <w:r w:rsidRPr="008C0E1D">
        <w:rPr>
          <w:rFonts w:ascii="仿宋_GB2312" w:eastAsia="仿宋_GB2312" w:hAnsi="仿宋_GB2312" w:cs="仿宋_GB2312" w:hint="eastAsia"/>
          <w:sz w:val="32"/>
          <w:szCs w:val="32"/>
        </w:rPr>
        <w:t>建设</w:t>
      </w:r>
    </w:p>
    <w:p w:rsidR="00B94CFE" w:rsidRDefault="00B94CFE" w:rsidP="00A82F56">
      <w:pPr>
        <w:spacing w:line="560" w:lineRule="exact"/>
        <w:ind w:leftChars="202" w:left="4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sz w:val="32"/>
          <w:szCs w:val="32"/>
        </w:rPr>
        <w:t>全民艺术普及</w:t>
      </w:r>
      <w:r w:rsidRPr="008C0E1D">
        <w:rPr>
          <w:rFonts w:ascii="仿宋_GB2312" w:eastAsia="仿宋_GB2312" w:hAnsi="仿宋_GB2312" w:cs="仿宋_GB2312" w:hint="eastAsia"/>
          <w:sz w:val="32"/>
          <w:szCs w:val="32"/>
        </w:rPr>
        <w:t>数字资源的</w:t>
      </w:r>
      <w:r>
        <w:rPr>
          <w:rFonts w:ascii="仿宋_GB2312" w:eastAsia="仿宋_GB2312" w:hAnsi="仿宋_GB2312" w:cs="仿宋_GB2312" w:hint="eastAsia"/>
          <w:sz w:val="32"/>
          <w:szCs w:val="32"/>
        </w:rPr>
        <w:t>拓展研发与</w:t>
      </w:r>
      <w:r w:rsidRPr="008C0E1D">
        <w:rPr>
          <w:rFonts w:ascii="仿宋_GB2312" w:eastAsia="仿宋_GB2312" w:hAnsi="仿宋_GB2312" w:cs="仿宋_GB2312" w:hint="eastAsia"/>
          <w:sz w:val="32"/>
          <w:szCs w:val="32"/>
        </w:rPr>
        <w:t>共建共享</w:t>
      </w:r>
    </w:p>
    <w:p w:rsidR="00B94CFE" w:rsidRDefault="00B94CFE" w:rsidP="00A82F56">
      <w:pPr>
        <w:spacing w:line="560" w:lineRule="exact"/>
        <w:ind w:leftChars="202" w:left="4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（四）</w:t>
      </w:r>
      <w:r w:rsidRPr="0023319C">
        <w:rPr>
          <w:rFonts w:ascii="仿宋_GB2312" w:eastAsia="仿宋_GB2312" w:hAnsi="仿宋_GB2312" w:cs="仿宋_GB2312" w:hint="eastAsia"/>
          <w:sz w:val="32"/>
          <w:szCs w:val="32"/>
        </w:rPr>
        <w:t>文化馆</w:t>
      </w:r>
      <w:r>
        <w:rPr>
          <w:rFonts w:ascii="仿宋_GB2312" w:eastAsia="仿宋_GB2312" w:hAnsi="仿宋_GB2312" w:cs="仿宋_GB2312" w:hint="eastAsia"/>
          <w:sz w:val="32"/>
          <w:szCs w:val="32"/>
        </w:rPr>
        <w:t>服务形态与工作方式转型：</w:t>
      </w:r>
      <w:r w:rsidRPr="0023319C">
        <w:rPr>
          <w:rFonts w:ascii="仿宋_GB2312" w:eastAsia="仿宋_GB2312" w:hAnsi="仿宋_GB2312" w:cs="仿宋_GB2312" w:hint="eastAsia"/>
          <w:sz w:val="32"/>
          <w:szCs w:val="32"/>
        </w:rPr>
        <w:t>远程辅导</w:t>
      </w:r>
      <w:r>
        <w:rPr>
          <w:rFonts w:ascii="仿宋_GB2312" w:eastAsia="仿宋_GB2312" w:hAnsi="仿宋_GB2312" w:cs="仿宋_GB2312" w:hint="eastAsia"/>
          <w:sz w:val="32"/>
          <w:szCs w:val="32"/>
        </w:rPr>
        <w:t>培训、慕课开发利用、线上线下结合</w:t>
      </w:r>
    </w:p>
    <w:p w:rsidR="00B94CFE" w:rsidRPr="008C0E1D" w:rsidRDefault="00B94CFE" w:rsidP="00A82F56">
      <w:pPr>
        <w:pStyle w:val="10"/>
        <w:spacing w:line="560" w:lineRule="exact"/>
        <w:ind w:leftChars="202" w:left="424"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（五）</w:t>
      </w:r>
      <w:r>
        <w:rPr>
          <w:rFonts w:ascii="仿宋_GB2312" w:eastAsia="仿宋_GB2312" w:hAnsi="仿宋_GB2312" w:cs="仿宋_GB2312" w:hint="eastAsia"/>
          <w:sz w:val="32"/>
          <w:szCs w:val="32"/>
        </w:rPr>
        <w:t>文化馆服务大数据应用探索与实践</w:t>
      </w:r>
    </w:p>
    <w:p w:rsidR="00B94CFE" w:rsidRDefault="00B94CFE" w:rsidP="00A82F56">
      <w:pPr>
        <w:spacing w:line="560" w:lineRule="exact"/>
        <w:ind w:leftChars="202" w:left="4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（六）</w:t>
      </w:r>
      <w:r w:rsidRPr="008C0E1D">
        <w:rPr>
          <w:rFonts w:ascii="仿宋_GB2312" w:eastAsia="仿宋_GB2312" w:hAnsi="仿宋_GB2312" w:cs="仿宋_GB2312" w:hint="eastAsia"/>
          <w:sz w:val="32"/>
          <w:szCs w:val="32"/>
        </w:rPr>
        <w:t>基于新媒体的</w:t>
      </w:r>
      <w:r>
        <w:rPr>
          <w:rFonts w:ascii="仿宋_GB2312" w:eastAsia="仿宋_GB2312" w:hAnsi="仿宋_GB2312" w:cs="仿宋_GB2312" w:hint="eastAsia"/>
          <w:sz w:val="32"/>
          <w:szCs w:val="32"/>
        </w:rPr>
        <w:t>文化馆服务</w:t>
      </w:r>
      <w:r w:rsidRPr="008C0E1D">
        <w:rPr>
          <w:rFonts w:ascii="仿宋_GB2312" w:eastAsia="仿宋_GB2312" w:hAnsi="仿宋_GB2312" w:cs="仿宋_GB2312" w:hint="eastAsia"/>
          <w:sz w:val="32"/>
          <w:szCs w:val="32"/>
        </w:rPr>
        <w:t>探索与实践</w:t>
      </w:r>
    </w:p>
    <w:p w:rsidR="00B94CFE" w:rsidRDefault="00B94CFE" w:rsidP="00A82F56">
      <w:pPr>
        <w:ind w:leftChars="202" w:left="424"/>
        <w:rPr>
          <w:rFonts w:ascii="楷体" w:eastAsia="楷体" w:hAnsi="楷体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（七）</w:t>
      </w:r>
      <w:r>
        <w:rPr>
          <w:rFonts w:ascii="仿宋_GB2312" w:eastAsia="仿宋_GB2312" w:hAnsi="仿宋_GB2312" w:cs="仿宋_GB2312"/>
          <w:sz w:val="32"/>
          <w:szCs w:val="32"/>
        </w:rPr>
        <w:t>文化馆</w:t>
      </w:r>
      <w:r>
        <w:rPr>
          <w:rFonts w:ascii="仿宋_GB2312" w:eastAsia="仿宋_GB2312" w:hAnsi="仿宋_GB2312" w:cs="仿宋_GB2312" w:hint="eastAsia"/>
          <w:sz w:val="32"/>
          <w:szCs w:val="32"/>
        </w:rPr>
        <w:t>数字</w:t>
      </w:r>
      <w:r>
        <w:rPr>
          <w:rFonts w:ascii="仿宋_GB2312" w:eastAsia="仿宋_GB2312" w:hAnsi="仿宋_GB2312" w:cs="仿宋_GB2312"/>
          <w:sz w:val="32"/>
          <w:szCs w:val="32"/>
        </w:rPr>
        <w:t>化建设标准</w:t>
      </w:r>
    </w:p>
    <w:p w:rsidR="00B94CFE" w:rsidRDefault="00B94CFE" w:rsidP="00A82F56">
      <w:pPr>
        <w:spacing w:line="560" w:lineRule="exact"/>
        <w:ind w:leftChars="202" w:left="424"/>
        <w:rPr>
          <w:rFonts w:ascii="黑体" w:eastAsia="黑体" w:hAnsi="黑体" w:cs="仿宋_GB2312"/>
          <w:b/>
          <w:sz w:val="32"/>
          <w:szCs w:val="32"/>
        </w:rPr>
      </w:pPr>
      <w:r w:rsidRPr="004D27EA">
        <w:rPr>
          <w:rFonts w:ascii="黑体" w:eastAsia="黑体" w:hAnsi="黑体" w:cs="仿宋_GB2312" w:hint="eastAsia"/>
          <w:b/>
          <w:sz w:val="32"/>
          <w:szCs w:val="32"/>
        </w:rPr>
        <w:t>四、文化馆标准化、均等化</w:t>
      </w:r>
    </w:p>
    <w:p w:rsidR="00B94CFE" w:rsidRDefault="00B94CFE" w:rsidP="00A82F56">
      <w:pPr>
        <w:spacing w:line="560" w:lineRule="exact"/>
        <w:ind w:leftChars="202" w:left="4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（一）</w:t>
      </w:r>
      <w:r w:rsidRPr="008C0E1D">
        <w:rPr>
          <w:rFonts w:ascii="仿宋_GB2312" w:eastAsia="仿宋_GB2312" w:hAnsi="仿宋_GB2312" w:cs="仿宋_GB2312" w:hint="eastAsia"/>
          <w:sz w:val="32"/>
          <w:szCs w:val="32"/>
        </w:rPr>
        <w:t>文化馆服务的标准化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23319C">
        <w:rPr>
          <w:rFonts w:ascii="仿宋_GB2312" w:eastAsia="仿宋_GB2312" w:hAnsi="仿宋_GB2312" w:cs="仿宋_GB2312" w:hint="eastAsia"/>
          <w:sz w:val="32"/>
          <w:szCs w:val="32"/>
        </w:rPr>
        <w:t>均等化</w:t>
      </w:r>
    </w:p>
    <w:p w:rsidR="00B94CFE" w:rsidRDefault="00B94CFE" w:rsidP="00A82F56">
      <w:pPr>
        <w:spacing w:line="560" w:lineRule="exact"/>
        <w:ind w:leftChars="202" w:left="4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（二）</w:t>
      </w:r>
      <w:r w:rsidRPr="00C37AD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以文化馆服务的标准化促进均等化</w:t>
      </w:r>
    </w:p>
    <w:p w:rsidR="00B94CFE" w:rsidRDefault="00B94CFE" w:rsidP="00A82F56">
      <w:pPr>
        <w:spacing w:line="560" w:lineRule="exact"/>
        <w:ind w:leftChars="202" w:left="4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（三）</w:t>
      </w:r>
      <w:r w:rsidRPr="008C0E1D">
        <w:rPr>
          <w:rFonts w:ascii="仿宋_GB2312" w:eastAsia="仿宋_GB2312" w:hAnsi="仿宋_GB2312" w:cs="仿宋_GB2312" w:hint="eastAsia"/>
          <w:sz w:val="32"/>
          <w:szCs w:val="32"/>
        </w:rPr>
        <w:t>以需求为导向的</w:t>
      </w:r>
      <w:r>
        <w:rPr>
          <w:rFonts w:ascii="仿宋_GB2312" w:eastAsia="仿宋_GB2312" w:hAnsi="仿宋_GB2312" w:cs="仿宋_GB2312" w:hint="eastAsia"/>
          <w:sz w:val="32"/>
          <w:szCs w:val="32"/>
        </w:rPr>
        <w:t>文化馆</w:t>
      </w:r>
      <w:r w:rsidRPr="008C0E1D">
        <w:rPr>
          <w:rFonts w:ascii="仿宋_GB2312" w:eastAsia="仿宋_GB2312" w:hAnsi="仿宋_GB2312" w:cs="仿宋_GB2312" w:hint="eastAsia"/>
          <w:sz w:val="32"/>
          <w:szCs w:val="32"/>
        </w:rPr>
        <w:t>服务</w:t>
      </w:r>
    </w:p>
    <w:p w:rsidR="00B94CFE" w:rsidRDefault="00B94CFE" w:rsidP="00A82F56">
      <w:pPr>
        <w:spacing w:line="560" w:lineRule="exact"/>
        <w:ind w:leftChars="202" w:left="4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（四）</w:t>
      </w:r>
      <w:r w:rsidRPr="001A23A4">
        <w:rPr>
          <w:rFonts w:ascii="仿宋_GB2312" w:eastAsia="仿宋_GB2312" w:hAnsi="仿宋_GB2312" w:cs="仿宋_GB2312" w:hint="eastAsia"/>
          <w:sz w:val="32"/>
          <w:szCs w:val="32"/>
        </w:rPr>
        <w:t>文化馆的特殊群体服务（老年、青少年、农民工、残障人等）</w:t>
      </w:r>
    </w:p>
    <w:p w:rsidR="00B94CFE" w:rsidRDefault="00B94CFE" w:rsidP="00A82F56">
      <w:pPr>
        <w:spacing w:line="560" w:lineRule="exact"/>
        <w:ind w:leftChars="202" w:left="424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（五）</w:t>
      </w:r>
      <w:r w:rsidRPr="00C8542E">
        <w:rPr>
          <w:rFonts w:ascii="仿宋_GB2312" w:eastAsia="仿宋_GB2312" w:cs="仿宋_GB2312" w:hint="eastAsia"/>
          <w:kern w:val="0"/>
          <w:sz w:val="32"/>
          <w:szCs w:val="32"/>
        </w:rPr>
        <w:t>地方基本公共文化服务实施标准与文化馆服务</w:t>
      </w:r>
    </w:p>
    <w:p w:rsidR="00B94CFE" w:rsidRPr="00861482" w:rsidRDefault="00B94CFE" w:rsidP="00A82F56">
      <w:pPr>
        <w:ind w:leftChars="202" w:left="4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（六）</w:t>
      </w:r>
      <w:r w:rsidRPr="00861482">
        <w:rPr>
          <w:rFonts w:ascii="仿宋_GB2312" w:eastAsia="仿宋_GB2312" w:hAnsi="仿宋_GB2312" w:cs="仿宋_GB2312" w:hint="eastAsia"/>
          <w:sz w:val="32"/>
          <w:szCs w:val="32"/>
        </w:rPr>
        <w:t>“文化小康”建设中的文化馆服务</w:t>
      </w:r>
    </w:p>
    <w:p w:rsidR="00B94CFE" w:rsidRPr="00861482" w:rsidRDefault="00B94CFE" w:rsidP="00A82F56">
      <w:pPr>
        <w:ind w:leftChars="202" w:left="4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（七）</w:t>
      </w:r>
      <w:r w:rsidRPr="00861482">
        <w:rPr>
          <w:rFonts w:ascii="仿宋_GB2312" w:eastAsia="仿宋_GB2312" w:hAnsi="仿宋_GB2312" w:cs="仿宋_GB2312" w:hint="eastAsia"/>
          <w:sz w:val="32"/>
          <w:szCs w:val="32"/>
        </w:rPr>
        <w:t>贫困地区文化馆事业跨越式发展研究</w:t>
      </w:r>
    </w:p>
    <w:p w:rsidR="00B94CFE" w:rsidRPr="00861482" w:rsidRDefault="00B94CFE" w:rsidP="00A82F56">
      <w:pPr>
        <w:ind w:leftChars="202" w:left="4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（八）</w:t>
      </w:r>
      <w:r w:rsidRPr="00861482">
        <w:rPr>
          <w:rFonts w:ascii="仿宋_GB2312" w:eastAsia="仿宋_GB2312" w:hAnsi="仿宋_GB2312" w:cs="仿宋_GB2312" w:hint="eastAsia"/>
          <w:sz w:val="32"/>
          <w:szCs w:val="32"/>
        </w:rPr>
        <w:t>文化馆服务“精准扶贫”：思路、方法与途径</w:t>
      </w:r>
    </w:p>
    <w:p w:rsidR="00B94CFE" w:rsidRPr="004D27EA" w:rsidRDefault="00B94CFE" w:rsidP="00A82F56">
      <w:pPr>
        <w:spacing w:line="560" w:lineRule="exact"/>
        <w:ind w:leftChars="202" w:left="424"/>
        <w:rPr>
          <w:rFonts w:ascii="黑体" w:eastAsia="黑体" w:hAnsi="黑体" w:cs="仿宋_GB2312"/>
          <w:b/>
          <w:sz w:val="32"/>
          <w:szCs w:val="32"/>
        </w:rPr>
      </w:pPr>
      <w:r w:rsidRPr="004D27EA">
        <w:rPr>
          <w:rFonts w:ascii="黑体" w:eastAsia="黑体" w:hAnsi="黑体" w:cs="仿宋_GB2312" w:hint="eastAsia"/>
          <w:b/>
          <w:sz w:val="32"/>
          <w:szCs w:val="32"/>
        </w:rPr>
        <w:t>五、</w:t>
      </w:r>
      <w:r w:rsidRPr="004D27EA">
        <w:rPr>
          <w:rFonts w:ascii="黑体" w:eastAsia="黑体" w:hAnsi="黑体" w:cs="仿宋_GB2312"/>
          <w:b/>
          <w:sz w:val="32"/>
          <w:szCs w:val="32"/>
        </w:rPr>
        <w:t>群众文艺创作</w:t>
      </w:r>
    </w:p>
    <w:p w:rsidR="00B94CFE" w:rsidRDefault="00B94CFE" w:rsidP="00A82F56">
      <w:pPr>
        <w:spacing w:line="560" w:lineRule="exact"/>
        <w:ind w:leftChars="202" w:left="4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（一）</w:t>
      </w:r>
      <w:r w:rsidRPr="00B34206">
        <w:rPr>
          <w:rFonts w:ascii="仿宋_GB2312" w:eastAsia="仿宋_GB2312" w:hAnsi="仿宋_GB2312" w:cs="仿宋_GB2312"/>
          <w:sz w:val="32"/>
          <w:szCs w:val="32"/>
        </w:rPr>
        <w:t>群众文艺作品内涵</w:t>
      </w:r>
      <w:r w:rsidRPr="00B34206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Pr="00B34206">
        <w:rPr>
          <w:rFonts w:ascii="仿宋_GB2312" w:eastAsia="仿宋_GB2312" w:hAnsi="仿宋_GB2312" w:cs="仿宋_GB2312"/>
          <w:sz w:val="32"/>
          <w:szCs w:val="32"/>
        </w:rPr>
        <w:t>提升</w:t>
      </w:r>
    </w:p>
    <w:p w:rsidR="00B94CFE" w:rsidRDefault="00B94CFE" w:rsidP="00A82F56">
      <w:pPr>
        <w:spacing w:line="560" w:lineRule="exact"/>
        <w:ind w:leftChars="202" w:left="4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群众</w:t>
      </w:r>
      <w:r>
        <w:rPr>
          <w:rFonts w:ascii="仿宋_GB2312" w:eastAsia="仿宋_GB2312" w:hAnsi="仿宋_GB2312" w:cs="仿宋_GB2312"/>
          <w:sz w:val="32"/>
          <w:szCs w:val="32"/>
        </w:rPr>
        <w:t>文艺创作与</w:t>
      </w:r>
      <w:r>
        <w:rPr>
          <w:rFonts w:ascii="仿宋_GB2312" w:eastAsia="仿宋_GB2312" w:hAnsi="仿宋_GB2312" w:cs="仿宋_GB2312" w:hint="eastAsia"/>
          <w:sz w:val="32"/>
          <w:szCs w:val="32"/>
        </w:rPr>
        <w:t>全民</w:t>
      </w:r>
      <w:r>
        <w:rPr>
          <w:rFonts w:ascii="仿宋_GB2312" w:eastAsia="仿宋_GB2312" w:hAnsi="仿宋_GB2312" w:cs="仿宋_GB2312"/>
          <w:sz w:val="32"/>
          <w:szCs w:val="32"/>
        </w:rPr>
        <w:t>艺术普及</w:t>
      </w:r>
    </w:p>
    <w:p w:rsidR="00B94CFE" w:rsidRPr="00B34206" w:rsidRDefault="00B94CFE" w:rsidP="00A82F56">
      <w:pPr>
        <w:spacing w:line="560" w:lineRule="exact"/>
        <w:ind w:leftChars="202" w:left="4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（三）</w:t>
      </w:r>
      <w:r w:rsidRPr="001C5EC5">
        <w:rPr>
          <w:rFonts w:ascii="仿宋_GB2312" w:eastAsia="仿宋_GB2312" w:hAnsi="仿宋_GB2312" w:cs="仿宋_GB2312"/>
          <w:sz w:val="32"/>
          <w:szCs w:val="32"/>
        </w:rPr>
        <w:t>群众文艺创作</w:t>
      </w:r>
      <w:hyperlink r:id="rId7" w:tgtFrame="_blank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激励机制</w:t>
        </w:r>
        <w:r w:rsidRPr="001C5EC5">
          <w:rPr>
            <w:rFonts w:ascii="仿宋_GB2312" w:eastAsia="仿宋_GB2312" w:hAnsi="仿宋_GB2312" w:cs="仿宋_GB2312"/>
            <w:sz w:val="32"/>
            <w:szCs w:val="32"/>
          </w:rPr>
          <w:t>创新</w:t>
        </w:r>
      </w:hyperlink>
    </w:p>
    <w:p w:rsidR="00B94CFE" w:rsidRDefault="00B94CFE" w:rsidP="00A82F56">
      <w:pPr>
        <w:spacing w:line="560" w:lineRule="exact"/>
        <w:ind w:leftChars="202" w:left="4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（四）</w:t>
      </w:r>
      <w:r>
        <w:rPr>
          <w:rFonts w:ascii="仿宋_GB2312" w:eastAsia="仿宋_GB2312" w:hAnsi="仿宋_GB2312" w:cs="仿宋_GB2312" w:hint="eastAsia"/>
          <w:sz w:val="32"/>
          <w:szCs w:val="32"/>
        </w:rPr>
        <w:t>记住乡愁，彰显特色：群众</w:t>
      </w:r>
      <w:r>
        <w:rPr>
          <w:rFonts w:ascii="仿宋_GB2312" w:eastAsia="仿宋_GB2312" w:hAnsi="仿宋_GB2312" w:cs="仿宋_GB2312"/>
          <w:sz w:val="32"/>
          <w:szCs w:val="32"/>
        </w:rPr>
        <w:t>文艺活动</w:t>
      </w:r>
      <w:r>
        <w:rPr>
          <w:rFonts w:ascii="仿宋_GB2312" w:eastAsia="仿宋_GB2312" w:hAnsi="仿宋_GB2312" w:cs="仿宋_GB2312" w:hint="eastAsia"/>
          <w:sz w:val="32"/>
          <w:szCs w:val="32"/>
        </w:rPr>
        <w:t>品牌建设</w:t>
      </w:r>
    </w:p>
    <w:p w:rsidR="00B94CFE" w:rsidRDefault="00B94CFE" w:rsidP="00A82F56">
      <w:pPr>
        <w:spacing w:line="560" w:lineRule="exact"/>
        <w:ind w:leftChars="202" w:left="4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（五）</w:t>
      </w:r>
      <w:r>
        <w:rPr>
          <w:rFonts w:ascii="仿宋_GB2312" w:eastAsia="仿宋_GB2312" w:hAnsi="仿宋_GB2312" w:cs="仿宋_GB2312" w:hint="eastAsia"/>
          <w:sz w:val="32"/>
          <w:szCs w:val="32"/>
        </w:rPr>
        <w:t>群众性</w:t>
      </w:r>
      <w:r>
        <w:rPr>
          <w:rFonts w:ascii="仿宋_GB2312" w:eastAsia="仿宋_GB2312" w:hAnsi="仿宋_GB2312" w:cs="仿宋_GB2312"/>
          <w:sz w:val="32"/>
          <w:szCs w:val="32"/>
        </w:rPr>
        <w:t>文化活动的</w:t>
      </w:r>
      <w:r>
        <w:rPr>
          <w:rFonts w:ascii="仿宋_GB2312" w:eastAsia="仿宋_GB2312" w:hAnsi="仿宋_GB2312" w:cs="仿宋_GB2312" w:hint="eastAsia"/>
          <w:sz w:val="32"/>
          <w:szCs w:val="32"/>
        </w:rPr>
        <w:t>模式</w:t>
      </w:r>
      <w:r>
        <w:rPr>
          <w:rFonts w:ascii="仿宋_GB2312" w:eastAsia="仿宋_GB2312" w:hAnsi="仿宋_GB2312" w:cs="仿宋_GB2312"/>
          <w:sz w:val="32"/>
          <w:szCs w:val="32"/>
        </w:rPr>
        <w:t>创新</w:t>
      </w:r>
      <w:r>
        <w:rPr>
          <w:rFonts w:ascii="仿宋_GB2312" w:eastAsia="仿宋_GB2312" w:hAnsi="仿宋_GB2312" w:cs="仿宋_GB2312" w:hint="eastAsia"/>
          <w:sz w:val="32"/>
          <w:szCs w:val="32"/>
        </w:rPr>
        <w:t>和效能</w:t>
      </w:r>
      <w:r>
        <w:rPr>
          <w:rFonts w:ascii="仿宋_GB2312" w:eastAsia="仿宋_GB2312" w:hAnsi="仿宋_GB2312" w:cs="仿宋_GB2312"/>
          <w:sz w:val="32"/>
          <w:szCs w:val="32"/>
        </w:rPr>
        <w:t>提升</w:t>
      </w:r>
    </w:p>
    <w:p w:rsidR="00B94CFE" w:rsidRDefault="00B94CFE" w:rsidP="00A82F56">
      <w:pPr>
        <w:spacing w:line="560" w:lineRule="exact"/>
        <w:ind w:leftChars="202" w:left="4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（六）</w:t>
      </w:r>
      <w:r w:rsidRPr="001A23A4">
        <w:rPr>
          <w:rFonts w:ascii="仿宋_GB2312" w:eastAsia="仿宋_GB2312" w:hAnsi="仿宋_GB2312" w:cs="仿宋_GB2312" w:hint="eastAsia"/>
          <w:sz w:val="32"/>
          <w:szCs w:val="32"/>
        </w:rPr>
        <w:t>国之交在</w:t>
      </w:r>
      <w:r>
        <w:rPr>
          <w:rFonts w:ascii="仿宋_GB2312" w:eastAsia="仿宋_GB2312" w:hAnsi="仿宋_GB2312" w:cs="仿宋_GB2312" w:hint="eastAsia"/>
          <w:sz w:val="32"/>
          <w:szCs w:val="32"/>
        </w:rPr>
        <w:t>于</w:t>
      </w:r>
      <w:r w:rsidRPr="001A23A4">
        <w:rPr>
          <w:rFonts w:ascii="仿宋_GB2312" w:eastAsia="仿宋_GB2312" w:hAnsi="仿宋_GB2312" w:cs="仿宋_GB2312" w:hint="eastAsia"/>
          <w:sz w:val="32"/>
          <w:szCs w:val="32"/>
        </w:rPr>
        <w:t>民相亲：群众文化活动“走出去”</w:t>
      </w:r>
    </w:p>
    <w:p w:rsidR="00B94CFE" w:rsidRDefault="00B94CFE" w:rsidP="00A82F56">
      <w:pPr>
        <w:spacing w:line="560" w:lineRule="exact"/>
        <w:ind w:leftChars="202" w:left="424"/>
        <w:rPr>
          <w:rFonts w:ascii="黑体" w:eastAsia="黑体" w:hAnsi="黑体" w:cs="仿宋_GB2312"/>
          <w:b/>
          <w:sz w:val="32"/>
          <w:szCs w:val="32"/>
        </w:rPr>
      </w:pPr>
      <w:r w:rsidRPr="004D27EA">
        <w:rPr>
          <w:rFonts w:ascii="黑体" w:eastAsia="黑体" w:hAnsi="黑体" w:cs="仿宋_GB2312" w:hint="eastAsia"/>
          <w:b/>
          <w:sz w:val="32"/>
          <w:szCs w:val="32"/>
        </w:rPr>
        <w:t>六、优秀传统文化的保护与传承</w:t>
      </w:r>
    </w:p>
    <w:p w:rsidR="00B94CFE" w:rsidRPr="008C0E1D" w:rsidRDefault="00B94CFE" w:rsidP="00A82F56">
      <w:pPr>
        <w:spacing w:line="560" w:lineRule="exact"/>
        <w:ind w:leftChars="202" w:left="4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（一）</w:t>
      </w:r>
      <w:r w:rsidRPr="008C0E1D">
        <w:rPr>
          <w:rFonts w:ascii="仿宋_GB2312" w:eastAsia="仿宋_GB2312" w:hAnsi="仿宋_GB2312" w:cs="仿宋_GB2312" w:hint="eastAsia"/>
          <w:sz w:val="32"/>
          <w:szCs w:val="32"/>
        </w:rPr>
        <w:t>民族民间艺术保护</w:t>
      </w:r>
      <w:r>
        <w:rPr>
          <w:rFonts w:ascii="仿宋_GB2312" w:eastAsia="仿宋_GB2312" w:hAnsi="仿宋_GB2312" w:cs="仿宋_GB2312" w:hint="eastAsia"/>
          <w:sz w:val="32"/>
          <w:szCs w:val="32"/>
        </w:rPr>
        <w:t>与传承</w:t>
      </w:r>
    </w:p>
    <w:p w:rsidR="00B94CFE" w:rsidRDefault="00B94CFE" w:rsidP="00A82F56">
      <w:pPr>
        <w:spacing w:line="560" w:lineRule="exact"/>
        <w:ind w:leftChars="202" w:left="4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（二）</w:t>
      </w:r>
      <w:r>
        <w:rPr>
          <w:rFonts w:ascii="仿宋_GB2312" w:eastAsia="仿宋_GB2312" w:hAnsi="仿宋_GB2312" w:cs="仿宋_GB2312"/>
          <w:sz w:val="32"/>
          <w:szCs w:val="32"/>
        </w:rPr>
        <w:t>传承与创新传统文化</w:t>
      </w:r>
    </w:p>
    <w:p w:rsidR="00B94CFE" w:rsidRPr="003D4040" w:rsidRDefault="00B94CFE" w:rsidP="00A82F56">
      <w:pPr>
        <w:spacing w:line="560" w:lineRule="exact"/>
        <w:ind w:leftChars="202" w:left="4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sz w:val="32"/>
          <w:szCs w:val="32"/>
        </w:rPr>
        <w:t>民族</w:t>
      </w:r>
      <w:r>
        <w:rPr>
          <w:rFonts w:ascii="仿宋_GB2312" w:eastAsia="仿宋_GB2312" w:hAnsi="仿宋_GB2312" w:cs="仿宋_GB2312"/>
          <w:sz w:val="32"/>
          <w:szCs w:val="32"/>
        </w:rPr>
        <w:t>民间艺术</w:t>
      </w:r>
      <w:r>
        <w:rPr>
          <w:rFonts w:ascii="仿宋_GB2312" w:eastAsia="仿宋_GB2312" w:hAnsi="仿宋_GB2312" w:cs="仿宋_GB2312" w:hint="eastAsia"/>
          <w:sz w:val="32"/>
          <w:szCs w:val="32"/>
        </w:rPr>
        <w:t>文创</w:t>
      </w:r>
      <w:r>
        <w:rPr>
          <w:rFonts w:ascii="仿宋_GB2312" w:eastAsia="仿宋_GB2312" w:hAnsi="仿宋_GB2312" w:cs="仿宋_GB2312"/>
          <w:sz w:val="32"/>
          <w:szCs w:val="32"/>
        </w:rPr>
        <w:t>产品开发</w:t>
      </w:r>
    </w:p>
    <w:p w:rsidR="00B94CFE" w:rsidRDefault="00B94CFE" w:rsidP="00A82F56">
      <w:pPr>
        <w:spacing w:line="560" w:lineRule="exact"/>
        <w:ind w:leftChars="202" w:left="424"/>
        <w:rPr>
          <w:rFonts w:ascii="黑体" w:eastAsia="黑体" w:hAnsi="黑体" w:cs="仿宋_GB2312"/>
          <w:b/>
          <w:sz w:val="32"/>
          <w:szCs w:val="32"/>
        </w:rPr>
      </w:pPr>
      <w:r w:rsidRPr="004D27EA">
        <w:rPr>
          <w:rFonts w:ascii="黑体" w:eastAsia="黑体" w:hAnsi="黑体" w:cs="仿宋_GB2312" w:hint="eastAsia"/>
          <w:b/>
          <w:sz w:val="32"/>
          <w:szCs w:val="32"/>
        </w:rPr>
        <w:lastRenderedPageBreak/>
        <w:t>七、社会化与公众参与</w:t>
      </w:r>
    </w:p>
    <w:p w:rsidR="00B94CFE" w:rsidRDefault="00B94CFE" w:rsidP="00A82F56">
      <w:pPr>
        <w:spacing w:line="560" w:lineRule="exact"/>
        <w:ind w:leftChars="202" w:left="4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（一）</w:t>
      </w:r>
      <w:r w:rsidRPr="008C0E1D">
        <w:rPr>
          <w:rFonts w:ascii="仿宋_GB2312" w:eastAsia="仿宋_GB2312" w:hAnsi="仿宋_GB2312" w:cs="仿宋_GB2312" w:hint="eastAsia"/>
          <w:sz w:val="32"/>
          <w:szCs w:val="32"/>
        </w:rPr>
        <w:t>全民艺术普及机制创新研究</w:t>
      </w:r>
    </w:p>
    <w:p w:rsidR="00B94CFE" w:rsidRDefault="00B94CFE" w:rsidP="00A82F56">
      <w:pPr>
        <w:spacing w:line="560" w:lineRule="exact"/>
        <w:ind w:leftChars="202" w:left="4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文化馆事业社会化发展：方向、路径、实现方式</w:t>
      </w:r>
    </w:p>
    <w:p w:rsidR="00B94CFE" w:rsidRDefault="00B94CFE" w:rsidP="00A82F56">
      <w:pPr>
        <w:pStyle w:val="10"/>
        <w:spacing w:line="560" w:lineRule="exact"/>
        <w:ind w:leftChars="202" w:left="424"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</w:t>
      </w:r>
      <w:r w:rsidRPr="008C0E1D">
        <w:rPr>
          <w:rFonts w:ascii="仿宋_GB2312" w:eastAsia="仿宋_GB2312" w:hAnsi="仿宋_GB2312" w:cs="仿宋_GB2312" w:hint="eastAsia"/>
          <w:sz w:val="32"/>
          <w:szCs w:val="32"/>
        </w:rPr>
        <w:t>购买</w:t>
      </w:r>
      <w:r>
        <w:rPr>
          <w:rFonts w:ascii="仿宋_GB2312" w:eastAsia="仿宋_GB2312" w:hAnsi="仿宋_GB2312" w:cs="仿宋_GB2312" w:hint="eastAsia"/>
          <w:sz w:val="32"/>
          <w:szCs w:val="32"/>
        </w:rPr>
        <w:t>文化馆</w:t>
      </w:r>
      <w:r w:rsidRPr="008C0E1D">
        <w:rPr>
          <w:rFonts w:ascii="仿宋_GB2312" w:eastAsia="仿宋_GB2312" w:hAnsi="仿宋_GB2312" w:cs="仿宋_GB2312" w:hint="eastAsia"/>
          <w:sz w:val="32"/>
          <w:szCs w:val="32"/>
        </w:rPr>
        <w:t>服务</w:t>
      </w:r>
    </w:p>
    <w:p w:rsidR="00B94CFE" w:rsidRPr="003D4040" w:rsidRDefault="00B94CFE" w:rsidP="00A82F56">
      <w:pPr>
        <w:pStyle w:val="10"/>
        <w:spacing w:line="560" w:lineRule="exact"/>
        <w:ind w:leftChars="202" w:left="424"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（四）</w:t>
      </w:r>
      <w:r>
        <w:rPr>
          <w:rFonts w:ascii="仿宋_GB2312" w:eastAsia="仿宋_GB2312" w:hAnsi="仿宋_GB2312" w:cs="仿宋_GB2312"/>
          <w:sz w:val="32"/>
          <w:szCs w:val="32"/>
        </w:rPr>
        <w:t>文化志愿服务</w:t>
      </w:r>
      <w:r>
        <w:rPr>
          <w:rFonts w:ascii="仿宋_GB2312" w:eastAsia="仿宋_GB2312" w:hAnsi="仿宋_GB2312" w:cs="仿宋_GB2312" w:hint="eastAsia"/>
          <w:sz w:val="32"/>
          <w:szCs w:val="32"/>
        </w:rPr>
        <w:t>管理</w:t>
      </w:r>
      <w:r>
        <w:rPr>
          <w:rFonts w:ascii="仿宋_GB2312" w:eastAsia="仿宋_GB2312" w:hAnsi="仿宋_GB2312" w:cs="仿宋_GB2312"/>
          <w:sz w:val="32"/>
          <w:szCs w:val="32"/>
        </w:rPr>
        <w:t>与创新</w:t>
      </w:r>
    </w:p>
    <w:p w:rsidR="00B94CFE" w:rsidRDefault="00B94CFE" w:rsidP="00A82F56">
      <w:pPr>
        <w:pStyle w:val="10"/>
        <w:spacing w:line="560" w:lineRule="exact"/>
        <w:ind w:leftChars="202" w:left="424"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（五）</w:t>
      </w:r>
      <w:r>
        <w:rPr>
          <w:rFonts w:ascii="仿宋_GB2312" w:eastAsia="仿宋_GB2312" w:hAnsi="仿宋_GB2312" w:cs="仿宋_GB2312" w:hint="eastAsia"/>
          <w:sz w:val="32"/>
          <w:szCs w:val="32"/>
        </w:rPr>
        <w:t>民营院团与社会组织参与文化馆服务提供</w:t>
      </w:r>
    </w:p>
    <w:p w:rsidR="00B94CFE" w:rsidRDefault="00B94CFE" w:rsidP="00A82F56">
      <w:pPr>
        <w:pStyle w:val="10"/>
        <w:spacing w:line="560" w:lineRule="exact"/>
        <w:ind w:leftChars="202" w:left="424"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（六）</w:t>
      </w:r>
      <w:r w:rsidRPr="008C0E1D">
        <w:rPr>
          <w:rFonts w:ascii="仿宋_GB2312" w:eastAsia="仿宋_GB2312" w:hAnsi="仿宋_GB2312" w:cs="仿宋_GB2312" w:hint="eastAsia"/>
          <w:sz w:val="32"/>
          <w:szCs w:val="32"/>
        </w:rPr>
        <w:t>文化馆的</w:t>
      </w:r>
      <w:r>
        <w:rPr>
          <w:rFonts w:ascii="仿宋_GB2312" w:eastAsia="仿宋_GB2312" w:hAnsi="仿宋_GB2312" w:cs="仿宋_GB2312" w:hint="eastAsia"/>
          <w:sz w:val="32"/>
          <w:szCs w:val="32"/>
        </w:rPr>
        <w:t>国内外</w:t>
      </w:r>
      <w:r w:rsidRPr="008C0E1D">
        <w:rPr>
          <w:rFonts w:ascii="仿宋_GB2312" w:eastAsia="仿宋_GB2312" w:hAnsi="仿宋_GB2312" w:cs="仿宋_GB2312" w:hint="eastAsia"/>
          <w:sz w:val="32"/>
          <w:szCs w:val="32"/>
        </w:rPr>
        <w:t>交流与合作</w:t>
      </w:r>
    </w:p>
    <w:p w:rsidR="00B94CFE" w:rsidRDefault="00B94CFE" w:rsidP="00A82F56">
      <w:pPr>
        <w:spacing w:line="560" w:lineRule="exact"/>
        <w:ind w:leftChars="202" w:left="4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（七）</w:t>
      </w:r>
      <w:r w:rsidRPr="008B284D">
        <w:rPr>
          <w:rFonts w:ascii="仿宋_GB2312" w:eastAsia="仿宋_GB2312" w:hAnsi="仿宋_GB2312" w:cs="仿宋_GB2312" w:hint="eastAsia"/>
          <w:sz w:val="32"/>
          <w:szCs w:val="32"/>
        </w:rPr>
        <w:t>文化馆行业组织的构建与完善</w:t>
      </w:r>
    </w:p>
    <w:p w:rsidR="00B94CFE" w:rsidRDefault="00B94CFE" w:rsidP="00B94CFE">
      <w:pPr>
        <w:spacing w:line="560" w:lineRule="exact"/>
        <w:ind w:firstLineChars="176" w:firstLine="563"/>
        <w:rPr>
          <w:rFonts w:ascii="黑体" w:eastAsia="黑体" w:hAnsi="黑体" w:cs="仿宋_GB2312"/>
          <w:color w:val="000000" w:themeColor="text1"/>
          <w:sz w:val="32"/>
          <w:szCs w:val="32"/>
        </w:rPr>
      </w:pPr>
    </w:p>
    <w:p w:rsidR="00B94CFE" w:rsidRDefault="00B94CFE" w:rsidP="00B94CFE">
      <w:pPr>
        <w:spacing w:line="560" w:lineRule="exact"/>
        <w:ind w:firstLineChars="176" w:firstLine="563"/>
        <w:rPr>
          <w:rFonts w:ascii="黑体" w:eastAsia="黑体" w:hAnsi="黑体" w:cs="仿宋_GB2312"/>
          <w:color w:val="000000" w:themeColor="text1"/>
          <w:sz w:val="32"/>
          <w:szCs w:val="32"/>
        </w:rPr>
      </w:pPr>
    </w:p>
    <w:p w:rsidR="00B94CFE" w:rsidRDefault="00B94CFE" w:rsidP="00B94CFE">
      <w:pPr>
        <w:spacing w:line="560" w:lineRule="exact"/>
        <w:ind w:firstLineChars="176" w:firstLine="563"/>
        <w:rPr>
          <w:rFonts w:ascii="黑体" w:eastAsia="黑体" w:hAnsi="黑体" w:cs="仿宋_GB2312"/>
          <w:color w:val="000000" w:themeColor="text1"/>
          <w:sz w:val="32"/>
          <w:szCs w:val="32"/>
        </w:rPr>
      </w:pPr>
    </w:p>
    <w:p w:rsidR="00B94CFE" w:rsidRDefault="00B94CFE" w:rsidP="00B94CFE">
      <w:pPr>
        <w:widowControl/>
        <w:jc w:val="left"/>
        <w:rPr>
          <w:rFonts w:ascii="黑体" w:eastAsia="黑体" w:hAnsi="黑体" w:cs="仿宋_GB2312"/>
          <w:color w:val="000000" w:themeColor="text1"/>
          <w:sz w:val="32"/>
          <w:szCs w:val="32"/>
        </w:rPr>
      </w:pPr>
      <w:r>
        <w:rPr>
          <w:rFonts w:ascii="黑体" w:eastAsia="黑体" w:hAnsi="黑体" w:cs="仿宋_GB2312"/>
          <w:color w:val="000000" w:themeColor="text1"/>
          <w:sz w:val="32"/>
          <w:szCs w:val="32"/>
        </w:rPr>
        <w:br w:type="page"/>
      </w:r>
    </w:p>
    <w:sectPr w:rsidR="00B94CFE" w:rsidSect="002B5B2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DAE" w:rsidRDefault="00AC3DAE" w:rsidP="003C4491">
      <w:r>
        <w:separator/>
      </w:r>
    </w:p>
  </w:endnote>
  <w:endnote w:type="continuationSeparator" w:id="0">
    <w:p w:rsidR="00AC3DAE" w:rsidRDefault="00AC3DAE" w:rsidP="003C4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787868"/>
      <w:docPartObj>
        <w:docPartGallery w:val="Page Numbers (Bottom of Page)"/>
        <w:docPartUnique/>
      </w:docPartObj>
    </w:sdtPr>
    <w:sdtContent>
      <w:p w:rsidR="00B41ED9" w:rsidRDefault="00711C72">
        <w:pPr>
          <w:pStyle w:val="a4"/>
          <w:jc w:val="center"/>
        </w:pPr>
        <w:r>
          <w:fldChar w:fldCharType="begin"/>
        </w:r>
        <w:r w:rsidR="00B41ED9">
          <w:instrText>PAGE   \* MERGEFORMAT</w:instrText>
        </w:r>
        <w:r>
          <w:fldChar w:fldCharType="separate"/>
        </w:r>
        <w:r w:rsidR="00554F1C" w:rsidRPr="00554F1C">
          <w:rPr>
            <w:noProof/>
            <w:lang w:val="zh-CN"/>
          </w:rPr>
          <w:t>1</w:t>
        </w:r>
        <w:r>
          <w:fldChar w:fldCharType="end"/>
        </w:r>
      </w:p>
    </w:sdtContent>
  </w:sdt>
  <w:p w:rsidR="00B41ED9" w:rsidRDefault="00B41E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DAE" w:rsidRDefault="00AC3DAE" w:rsidP="003C4491">
      <w:r>
        <w:separator/>
      </w:r>
    </w:p>
  </w:footnote>
  <w:footnote w:type="continuationSeparator" w:id="0">
    <w:p w:rsidR="00AC3DAE" w:rsidRDefault="00AC3DAE" w:rsidP="003C44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D155B"/>
    <w:multiLevelType w:val="hybridMultilevel"/>
    <w:tmpl w:val="EEAA91E4"/>
    <w:lvl w:ilvl="0" w:tplc="E1CCC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491"/>
    <w:rsid w:val="00005713"/>
    <w:rsid w:val="000A65A4"/>
    <w:rsid w:val="000B4A07"/>
    <w:rsid w:val="000D38B7"/>
    <w:rsid w:val="001155FA"/>
    <w:rsid w:val="0012642D"/>
    <w:rsid w:val="001538E4"/>
    <w:rsid w:val="00167F10"/>
    <w:rsid w:val="001A454E"/>
    <w:rsid w:val="001D309E"/>
    <w:rsid w:val="002257EC"/>
    <w:rsid w:val="002602CD"/>
    <w:rsid w:val="002A1B0B"/>
    <w:rsid w:val="002B5B2D"/>
    <w:rsid w:val="002C6A57"/>
    <w:rsid w:val="00324C37"/>
    <w:rsid w:val="003370D6"/>
    <w:rsid w:val="00387535"/>
    <w:rsid w:val="00397933"/>
    <w:rsid w:val="003C4491"/>
    <w:rsid w:val="003E30AD"/>
    <w:rsid w:val="003F476B"/>
    <w:rsid w:val="004154E3"/>
    <w:rsid w:val="00444832"/>
    <w:rsid w:val="00475EB3"/>
    <w:rsid w:val="00484F6A"/>
    <w:rsid w:val="004D4081"/>
    <w:rsid w:val="00511606"/>
    <w:rsid w:val="00554F1C"/>
    <w:rsid w:val="00582760"/>
    <w:rsid w:val="005913D8"/>
    <w:rsid w:val="006105A9"/>
    <w:rsid w:val="006346AA"/>
    <w:rsid w:val="00643056"/>
    <w:rsid w:val="006E490D"/>
    <w:rsid w:val="006F2B45"/>
    <w:rsid w:val="00711C72"/>
    <w:rsid w:val="007951B7"/>
    <w:rsid w:val="007B5495"/>
    <w:rsid w:val="007C60B8"/>
    <w:rsid w:val="007E0856"/>
    <w:rsid w:val="007E086F"/>
    <w:rsid w:val="00827C24"/>
    <w:rsid w:val="0085003F"/>
    <w:rsid w:val="008A6F51"/>
    <w:rsid w:val="008C1EE5"/>
    <w:rsid w:val="00932875"/>
    <w:rsid w:val="00952868"/>
    <w:rsid w:val="009552E7"/>
    <w:rsid w:val="00956BC0"/>
    <w:rsid w:val="009A0D78"/>
    <w:rsid w:val="009C48A2"/>
    <w:rsid w:val="00A06D1E"/>
    <w:rsid w:val="00A321EE"/>
    <w:rsid w:val="00A436F6"/>
    <w:rsid w:val="00A82F56"/>
    <w:rsid w:val="00A8533E"/>
    <w:rsid w:val="00A90016"/>
    <w:rsid w:val="00AC3DAE"/>
    <w:rsid w:val="00B0460E"/>
    <w:rsid w:val="00B41ED9"/>
    <w:rsid w:val="00B55F93"/>
    <w:rsid w:val="00B649C5"/>
    <w:rsid w:val="00B94CFE"/>
    <w:rsid w:val="00BC33F0"/>
    <w:rsid w:val="00C05F64"/>
    <w:rsid w:val="00C6607C"/>
    <w:rsid w:val="00D14788"/>
    <w:rsid w:val="00D47CB5"/>
    <w:rsid w:val="00DA73FE"/>
    <w:rsid w:val="00DC755A"/>
    <w:rsid w:val="00DF083C"/>
    <w:rsid w:val="00E43D49"/>
    <w:rsid w:val="00E64823"/>
    <w:rsid w:val="00EB0FD4"/>
    <w:rsid w:val="00ED6CEB"/>
    <w:rsid w:val="00F25B18"/>
    <w:rsid w:val="00F26AEA"/>
    <w:rsid w:val="00F76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91"/>
    <w:pPr>
      <w:widowControl w:val="0"/>
      <w:jc w:val="both"/>
    </w:pPr>
  </w:style>
  <w:style w:type="paragraph" w:styleId="1">
    <w:name w:val="heading 1"/>
    <w:basedOn w:val="a"/>
    <w:link w:val="1Char"/>
    <w:qFormat/>
    <w:rsid w:val="00B41ED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44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4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4491"/>
    <w:rPr>
      <w:sz w:val="18"/>
      <w:szCs w:val="18"/>
    </w:rPr>
  </w:style>
  <w:style w:type="character" w:customStyle="1" w:styleId="1Char">
    <w:name w:val="标题 1 Char"/>
    <w:basedOn w:val="a0"/>
    <w:link w:val="1"/>
    <w:rsid w:val="00B41ED9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0">
    <w:name w:val="列出段落1"/>
    <w:basedOn w:val="a"/>
    <w:rsid w:val="00B41ED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hei141">
    <w:name w:val="hei141"/>
    <w:rsid w:val="00B41ED9"/>
    <w:rPr>
      <w:rFonts w:ascii="宋体" w:eastAsia="宋体" w:hAnsi="宋体" w:cs="宋体"/>
      <w:color w:val="000000"/>
      <w:sz w:val="21"/>
      <w:szCs w:val="21"/>
      <w:u w:val="none"/>
      <w:effect w:val="none"/>
    </w:rPr>
  </w:style>
  <w:style w:type="paragraph" w:styleId="a5">
    <w:name w:val="List Paragraph"/>
    <w:basedOn w:val="a"/>
    <w:uiPriority w:val="34"/>
    <w:qFormat/>
    <w:rsid w:val="00B41ED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D30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309E"/>
    <w:rPr>
      <w:sz w:val="18"/>
      <w:szCs w:val="18"/>
    </w:rPr>
  </w:style>
  <w:style w:type="character" w:styleId="a7">
    <w:name w:val="Hyperlink"/>
    <w:basedOn w:val="a0"/>
    <w:uiPriority w:val="99"/>
    <w:unhideWhenUsed/>
    <w:rsid w:val="005913D8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B94CFE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B94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xueshu.baidu.com/s?wd=paperuri%3A%2862a11c5c650a4eb3c69c4b75b90623b5%29&amp;filter=sc_long_sign&amp;tn=SE_xueshusource_2kduw22v&amp;sc_vurl=http%3A%2F%2Fd.wanfangdata.com.cn%2FPeriodical%2Fcsjsllyj2013223994&amp;ie=utf-8&amp;sc_us=3975918753398797504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182</Words>
  <Characters>1042</Characters>
  <Application>Microsoft Office Word</Application>
  <DocSecurity>0</DocSecurity>
  <Lines>8</Lines>
  <Paragraphs>2</Paragraphs>
  <ScaleCrop>false</ScaleCrop>
  <Company>china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Administrator</cp:lastModifiedBy>
  <cp:revision>2</cp:revision>
  <cp:lastPrinted>2018-03-07T03:24:00Z</cp:lastPrinted>
  <dcterms:created xsi:type="dcterms:W3CDTF">2018-03-07T06:02:00Z</dcterms:created>
  <dcterms:modified xsi:type="dcterms:W3CDTF">2018-03-07T06:02:00Z</dcterms:modified>
</cp:coreProperties>
</file>