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8E1B4" w14:textId="77777777" w:rsidR="00310C30" w:rsidRPr="000174A5" w:rsidRDefault="00310C30" w:rsidP="00310C30">
      <w:pPr>
        <w:adjustRightInd/>
        <w:snapToGrid/>
        <w:spacing w:after="0" w:line="560" w:lineRule="exact"/>
        <w:rPr>
          <w:rFonts w:ascii="黑体" w:eastAsia="黑体" w:hAnsi="黑体"/>
          <w:bCs/>
          <w:kern w:val="2"/>
          <w:sz w:val="32"/>
          <w:szCs w:val="32"/>
        </w:rPr>
      </w:pPr>
      <w:r w:rsidRPr="000174A5">
        <w:rPr>
          <w:rFonts w:ascii="黑体" w:eastAsia="黑体" w:hAnsi="黑体" w:hint="eastAsia"/>
          <w:bCs/>
          <w:kern w:val="2"/>
          <w:sz w:val="32"/>
          <w:szCs w:val="32"/>
        </w:rPr>
        <w:t>附件</w:t>
      </w:r>
      <w:r w:rsidRPr="000174A5">
        <w:rPr>
          <w:rFonts w:ascii="黑体" w:eastAsia="黑体" w:hAnsi="黑体"/>
          <w:bCs/>
          <w:kern w:val="2"/>
          <w:sz w:val="32"/>
          <w:szCs w:val="32"/>
        </w:rPr>
        <w:t>1</w:t>
      </w:r>
    </w:p>
    <w:p w14:paraId="0AB79D92" w14:textId="77777777" w:rsidR="00310C30" w:rsidRPr="000174A5" w:rsidRDefault="00310C30" w:rsidP="00310C30">
      <w:pPr>
        <w:adjustRightInd/>
        <w:snapToGrid/>
        <w:spacing w:after="0" w:line="560" w:lineRule="exact"/>
        <w:jc w:val="center"/>
        <w:rPr>
          <w:rFonts w:ascii="方正小标宋简体" w:eastAsia="方正小标宋简体" w:hAnsiTheme="minorHAnsi"/>
          <w:b/>
          <w:bCs/>
          <w:kern w:val="2"/>
          <w:sz w:val="44"/>
          <w:szCs w:val="44"/>
        </w:rPr>
      </w:pPr>
    </w:p>
    <w:p w14:paraId="4124A229" w14:textId="77777777" w:rsidR="00310C30" w:rsidRPr="000174A5" w:rsidRDefault="00310C30" w:rsidP="00310C30">
      <w:pPr>
        <w:adjustRightInd/>
        <w:snapToGrid/>
        <w:spacing w:after="0" w:line="560" w:lineRule="exact"/>
        <w:jc w:val="center"/>
        <w:rPr>
          <w:rFonts w:ascii="方正小标宋简体" w:eastAsia="方正小标宋简体" w:hAnsiTheme="minorHAnsi"/>
          <w:b/>
          <w:bCs/>
          <w:kern w:val="2"/>
          <w:sz w:val="44"/>
          <w:szCs w:val="44"/>
        </w:rPr>
      </w:pPr>
      <w:r w:rsidRPr="000174A5">
        <w:rPr>
          <w:rFonts w:ascii="方正小标宋简体" w:eastAsia="方正小标宋简体" w:hAnsiTheme="minorHAnsi" w:hint="eastAsia"/>
          <w:b/>
          <w:bCs/>
          <w:kern w:val="2"/>
          <w:sz w:val="44"/>
          <w:szCs w:val="44"/>
        </w:rPr>
        <w:t>“文化馆事业高质量发展研究计划”</w:t>
      </w:r>
    </w:p>
    <w:p w14:paraId="356DDA9C" w14:textId="77777777" w:rsidR="00310C30" w:rsidRPr="000174A5" w:rsidRDefault="00310C30" w:rsidP="00310C30">
      <w:pPr>
        <w:adjustRightInd/>
        <w:snapToGrid/>
        <w:spacing w:after="0" w:line="560" w:lineRule="exact"/>
        <w:jc w:val="center"/>
        <w:rPr>
          <w:rFonts w:ascii="方正小标宋简体" w:eastAsia="方正小标宋简体" w:hAnsiTheme="minorHAnsi"/>
          <w:b/>
          <w:bCs/>
          <w:kern w:val="2"/>
          <w:sz w:val="44"/>
          <w:szCs w:val="44"/>
        </w:rPr>
      </w:pPr>
      <w:r w:rsidRPr="000174A5">
        <w:rPr>
          <w:rFonts w:ascii="方正小标宋简体" w:eastAsia="方正小标宋简体" w:hAnsiTheme="minorHAnsi"/>
          <w:b/>
          <w:bCs/>
          <w:kern w:val="2"/>
          <w:sz w:val="44"/>
          <w:szCs w:val="44"/>
        </w:rPr>
        <w:t>2020</w:t>
      </w:r>
      <w:r w:rsidRPr="000174A5">
        <w:rPr>
          <w:rFonts w:ascii="方正小标宋简体" w:eastAsia="方正小标宋简体" w:hAnsiTheme="minorHAnsi" w:hint="eastAsia"/>
          <w:b/>
          <w:bCs/>
          <w:kern w:val="2"/>
          <w:sz w:val="44"/>
          <w:szCs w:val="44"/>
        </w:rPr>
        <w:t>年度课题研究项目申报指南</w:t>
      </w:r>
    </w:p>
    <w:p w14:paraId="526852BC" w14:textId="77777777" w:rsidR="00310C30" w:rsidRPr="000174A5" w:rsidRDefault="00310C30" w:rsidP="00310C30">
      <w:pPr>
        <w:adjustRightInd/>
        <w:snapToGrid/>
        <w:spacing w:after="0" w:line="560" w:lineRule="exact"/>
        <w:ind w:firstLineChars="200" w:firstLine="640"/>
        <w:rPr>
          <w:rFonts w:ascii="仿宋_GB2312" w:eastAsia="仿宋_GB2312" w:hAnsiTheme="minorHAnsi"/>
          <w:kern w:val="2"/>
          <w:sz w:val="32"/>
          <w:szCs w:val="32"/>
        </w:rPr>
      </w:pPr>
    </w:p>
    <w:p w14:paraId="073ADBC1" w14:textId="77777777" w:rsidR="00310C30" w:rsidRPr="000174A5" w:rsidRDefault="00310C30" w:rsidP="00310C30">
      <w:pPr>
        <w:adjustRightInd/>
        <w:snapToGrid/>
        <w:spacing w:after="0" w:line="560" w:lineRule="exact"/>
        <w:ind w:firstLineChars="200" w:firstLine="640"/>
        <w:rPr>
          <w:rFonts w:ascii="黑体" w:eastAsia="黑体" w:hAnsi="黑体"/>
          <w:kern w:val="2"/>
          <w:sz w:val="32"/>
          <w:szCs w:val="32"/>
        </w:rPr>
      </w:pPr>
      <w:r w:rsidRPr="000174A5">
        <w:rPr>
          <w:rFonts w:ascii="黑体" w:eastAsia="黑体" w:hAnsi="黑体" w:hint="eastAsia"/>
          <w:kern w:val="2"/>
          <w:sz w:val="32"/>
          <w:szCs w:val="32"/>
        </w:rPr>
        <w:t>一、申报单位和范围</w:t>
      </w:r>
    </w:p>
    <w:p w14:paraId="780D2C57" w14:textId="77777777" w:rsidR="00310C30" w:rsidRPr="000174A5" w:rsidRDefault="00310C30" w:rsidP="00310C30">
      <w:pPr>
        <w:adjustRightInd/>
        <w:snapToGrid/>
        <w:spacing w:after="0" w:line="560" w:lineRule="exact"/>
        <w:ind w:firstLineChars="200" w:firstLine="640"/>
        <w:rPr>
          <w:rFonts w:ascii="仿宋_GB2312" w:eastAsia="仿宋_GB2312" w:hAnsiTheme="minorHAnsi"/>
          <w:kern w:val="2"/>
          <w:sz w:val="32"/>
          <w:szCs w:val="32"/>
        </w:rPr>
      </w:pPr>
      <w:r w:rsidRPr="000174A5">
        <w:rPr>
          <w:rFonts w:ascii="仿宋_GB2312" w:eastAsia="仿宋_GB2312" w:hAnsiTheme="minorHAnsi" w:hint="eastAsia"/>
          <w:kern w:val="2"/>
          <w:sz w:val="32"/>
          <w:szCs w:val="32"/>
        </w:rPr>
        <w:t>各级文化（群艺）馆，相关高等院校、研究机构，相关协会、学会均可申报。原则上以单位为申报主体，参照指导性选题，结合本地区、本单位文化馆建设实际和课题负责人研究专长、研究基础，自行确定选题和研究内容。</w:t>
      </w:r>
    </w:p>
    <w:p w14:paraId="2C6AEC69" w14:textId="77777777" w:rsidR="00310C30" w:rsidRPr="000174A5" w:rsidRDefault="00310C30" w:rsidP="00310C30">
      <w:pPr>
        <w:adjustRightInd/>
        <w:snapToGrid/>
        <w:spacing w:after="0" w:line="560" w:lineRule="exact"/>
        <w:ind w:firstLineChars="200" w:firstLine="640"/>
        <w:rPr>
          <w:rFonts w:ascii="黑体" w:eastAsia="黑体" w:hAnsi="黑体"/>
          <w:kern w:val="2"/>
          <w:sz w:val="32"/>
          <w:szCs w:val="32"/>
        </w:rPr>
      </w:pPr>
      <w:r w:rsidRPr="000174A5">
        <w:rPr>
          <w:rFonts w:ascii="黑体" w:eastAsia="黑体" w:hAnsi="黑体" w:hint="eastAsia"/>
          <w:kern w:val="2"/>
          <w:sz w:val="32"/>
          <w:szCs w:val="32"/>
        </w:rPr>
        <w:t>二、申报立项</w:t>
      </w:r>
    </w:p>
    <w:p w14:paraId="1CFC33B7" w14:textId="77777777" w:rsidR="00310C30" w:rsidRPr="000174A5" w:rsidRDefault="00310C30" w:rsidP="00310C30">
      <w:pPr>
        <w:adjustRightInd/>
        <w:snapToGrid/>
        <w:spacing w:after="0" w:line="560" w:lineRule="exact"/>
        <w:ind w:firstLineChars="200" w:firstLine="640"/>
        <w:rPr>
          <w:rFonts w:ascii="黑体" w:eastAsia="黑体" w:hAnsi="黑体"/>
          <w:kern w:val="2"/>
          <w:sz w:val="32"/>
          <w:szCs w:val="32"/>
        </w:rPr>
      </w:pPr>
      <w:r w:rsidRPr="006F63F8">
        <w:rPr>
          <w:rFonts w:ascii="仿宋_GB2312" w:eastAsia="仿宋_GB2312" w:hAnsiTheme="minorHAnsi" w:hint="eastAsia"/>
          <w:kern w:val="2"/>
          <w:sz w:val="32"/>
          <w:szCs w:val="32"/>
        </w:rPr>
        <w:t>本次课题研究类型分为青年项目和重点项目两类。青年项目</w:t>
      </w:r>
      <w:r w:rsidRPr="006F63F8">
        <w:rPr>
          <w:rFonts w:ascii="Times New Roman" w:eastAsia="仿宋_GB2312" w:hAnsi="Times New Roman" w:cs="Times New Roman"/>
          <w:kern w:val="2"/>
          <w:sz w:val="32"/>
          <w:szCs w:val="32"/>
        </w:rPr>
        <w:t>10</w:t>
      </w:r>
      <w:r w:rsidRPr="006F63F8">
        <w:rPr>
          <w:rFonts w:ascii="仿宋_GB2312" w:eastAsia="仿宋_GB2312" w:hAnsiTheme="minorHAnsi" w:hint="eastAsia"/>
          <w:kern w:val="2"/>
          <w:sz w:val="32"/>
          <w:szCs w:val="32"/>
        </w:rPr>
        <w:t>个，研究经费每个</w:t>
      </w:r>
      <w:r w:rsidRPr="006F63F8">
        <w:rPr>
          <w:rFonts w:ascii="Times New Roman" w:eastAsia="仿宋_GB2312" w:hAnsi="Times New Roman" w:cs="Times New Roman"/>
          <w:kern w:val="2"/>
          <w:sz w:val="32"/>
          <w:szCs w:val="32"/>
        </w:rPr>
        <w:t>3</w:t>
      </w:r>
      <w:r w:rsidRPr="006F63F8">
        <w:rPr>
          <w:rFonts w:ascii="仿宋_GB2312" w:eastAsia="仿宋_GB2312" w:hAnsiTheme="minorHAnsi" w:hint="eastAsia"/>
          <w:kern w:val="2"/>
          <w:sz w:val="32"/>
          <w:szCs w:val="32"/>
        </w:rPr>
        <w:t>万元；重点项目</w:t>
      </w:r>
      <w:r w:rsidRPr="006F63F8">
        <w:rPr>
          <w:rFonts w:ascii="Times New Roman" w:eastAsia="仿宋_GB2312" w:hAnsi="Times New Roman" w:cs="Times New Roman"/>
          <w:kern w:val="2"/>
          <w:sz w:val="32"/>
          <w:szCs w:val="32"/>
        </w:rPr>
        <w:t>5</w:t>
      </w:r>
      <w:r w:rsidRPr="006F63F8">
        <w:rPr>
          <w:rFonts w:ascii="仿宋_GB2312" w:eastAsia="仿宋_GB2312" w:hAnsiTheme="minorHAnsi" w:hint="eastAsia"/>
          <w:kern w:val="2"/>
          <w:sz w:val="32"/>
          <w:szCs w:val="32"/>
        </w:rPr>
        <w:t>个，研究经费每个</w:t>
      </w:r>
      <w:r w:rsidRPr="006F63F8">
        <w:rPr>
          <w:rFonts w:ascii="Times New Roman" w:eastAsia="仿宋_GB2312" w:hAnsi="Times New Roman" w:cs="Times New Roman"/>
          <w:kern w:val="2"/>
          <w:sz w:val="32"/>
          <w:szCs w:val="32"/>
        </w:rPr>
        <w:t>10</w:t>
      </w:r>
      <w:r w:rsidRPr="006F63F8">
        <w:rPr>
          <w:rFonts w:ascii="仿宋_GB2312" w:eastAsia="仿宋_GB2312" w:hAnsiTheme="minorHAnsi" w:hint="eastAsia"/>
          <w:kern w:val="2"/>
          <w:sz w:val="32"/>
          <w:szCs w:val="32"/>
        </w:rPr>
        <w:t>万元。</w:t>
      </w:r>
    </w:p>
    <w:p w14:paraId="1258B678" w14:textId="77777777" w:rsidR="00310C30" w:rsidRPr="000174A5" w:rsidRDefault="00310C30" w:rsidP="00310C30">
      <w:pPr>
        <w:spacing w:after="0" w:line="560" w:lineRule="exact"/>
        <w:ind w:firstLineChars="200" w:firstLine="640"/>
        <w:rPr>
          <w:rFonts w:ascii="仿宋_GB2312" w:eastAsia="仿宋_GB2312" w:hAnsiTheme="minorHAnsi"/>
          <w:kern w:val="2"/>
          <w:sz w:val="32"/>
          <w:szCs w:val="32"/>
        </w:rPr>
      </w:pPr>
      <w:r w:rsidRPr="000174A5">
        <w:rPr>
          <w:rFonts w:ascii="仿宋_GB2312" w:eastAsia="仿宋_GB2312" w:hAnsiTheme="minorHAnsi" w:hint="eastAsia"/>
          <w:kern w:val="2"/>
          <w:sz w:val="32"/>
          <w:szCs w:val="32"/>
        </w:rPr>
        <w:t>课题负责人资格：（</w:t>
      </w:r>
      <w:r w:rsidRPr="00222C70">
        <w:rPr>
          <w:rFonts w:ascii="Times New Roman" w:eastAsia="仿宋_GB2312" w:hAnsi="Times New Roman" w:cs="Times New Roman"/>
          <w:kern w:val="2"/>
          <w:sz w:val="32"/>
          <w:szCs w:val="32"/>
        </w:rPr>
        <w:t>1</w:t>
      </w:r>
      <w:r w:rsidRPr="000174A5">
        <w:rPr>
          <w:rFonts w:ascii="仿宋_GB2312" w:eastAsia="仿宋_GB2312" w:hAnsiTheme="minorHAnsi" w:hint="eastAsia"/>
          <w:kern w:val="2"/>
          <w:sz w:val="32"/>
          <w:szCs w:val="32"/>
        </w:rPr>
        <w:t>）需为申报单位的在职人员，对文化馆工作有深入研究，申报青年项目原则上应具有中级以上职称，申报重点项目原则上应具备副高级以上职称；（</w:t>
      </w:r>
      <w:r w:rsidRPr="00222C70">
        <w:rPr>
          <w:rFonts w:ascii="Times New Roman" w:eastAsia="仿宋_GB2312" w:hAnsi="Times New Roman" w:cs="Times New Roman"/>
          <w:kern w:val="2"/>
          <w:sz w:val="32"/>
          <w:szCs w:val="32"/>
        </w:rPr>
        <w:t>2</w:t>
      </w:r>
      <w:r w:rsidRPr="000174A5">
        <w:rPr>
          <w:rFonts w:ascii="仿宋_GB2312" w:eastAsia="仿宋_GB2312" w:hAnsiTheme="minorHAnsi" w:hint="eastAsia"/>
          <w:kern w:val="2"/>
          <w:sz w:val="32"/>
          <w:szCs w:val="32"/>
        </w:rPr>
        <w:t>）具有独立开展研究或组织开展研究的能力，能够承担实质性研究工作；（</w:t>
      </w:r>
      <w:r w:rsidRPr="00222C70">
        <w:rPr>
          <w:rFonts w:ascii="Times New Roman" w:eastAsia="仿宋_GB2312" w:hAnsi="Times New Roman" w:cs="Times New Roman"/>
          <w:kern w:val="2"/>
          <w:sz w:val="32"/>
          <w:szCs w:val="32"/>
        </w:rPr>
        <w:t>3</w:t>
      </w:r>
      <w:r w:rsidRPr="000174A5">
        <w:rPr>
          <w:rFonts w:ascii="仿宋_GB2312" w:eastAsia="仿宋_GB2312" w:hAnsiTheme="minorHAnsi" w:hint="eastAsia"/>
          <w:kern w:val="2"/>
          <w:sz w:val="32"/>
          <w:szCs w:val="32"/>
        </w:rPr>
        <w:t>）青年项目课题负责人年龄不超过</w:t>
      </w:r>
      <w:r w:rsidRPr="00222C70">
        <w:rPr>
          <w:rFonts w:ascii="Times New Roman" w:eastAsia="仿宋_GB2312" w:hAnsi="Times New Roman" w:cs="Times New Roman"/>
          <w:kern w:val="2"/>
          <w:sz w:val="32"/>
          <w:szCs w:val="32"/>
        </w:rPr>
        <w:t>45</w:t>
      </w:r>
      <w:r w:rsidRPr="000174A5">
        <w:rPr>
          <w:rFonts w:ascii="仿宋_GB2312" w:eastAsia="仿宋_GB2312" w:hAnsiTheme="minorHAnsi" w:hint="eastAsia"/>
          <w:kern w:val="2"/>
          <w:sz w:val="32"/>
          <w:szCs w:val="32"/>
        </w:rPr>
        <w:t>周岁（</w:t>
      </w:r>
      <w:r w:rsidRPr="00222C70">
        <w:rPr>
          <w:rFonts w:ascii="Times New Roman" w:eastAsia="仿宋_GB2312" w:hAnsi="Times New Roman" w:cs="Times New Roman"/>
          <w:kern w:val="2"/>
          <w:sz w:val="32"/>
          <w:szCs w:val="32"/>
        </w:rPr>
        <w:t>1975</w:t>
      </w:r>
      <w:r w:rsidRPr="000174A5">
        <w:rPr>
          <w:rFonts w:ascii="仿宋_GB2312" w:eastAsia="仿宋_GB2312" w:hAnsiTheme="minorHAnsi" w:hint="eastAsia"/>
          <w:kern w:val="2"/>
          <w:sz w:val="32"/>
          <w:szCs w:val="32"/>
        </w:rPr>
        <w:t>年</w:t>
      </w:r>
      <w:r w:rsidRPr="00222C70">
        <w:rPr>
          <w:rFonts w:ascii="Times New Roman" w:eastAsia="仿宋_GB2312" w:hAnsi="Times New Roman" w:cs="Times New Roman"/>
          <w:kern w:val="2"/>
          <w:sz w:val="32"/>
          <w:szCs w:val="32"/>
        </w:rPr>
        <w:t>1</w:t>
      </w:r>
      <w:r w:rsidRPr="000174A5">
        <w:rPr>
          <w:rFonts w:ascii="仿宋_GB2312" w:eastAsia="仿宋_GB2312" w:hAnsiTheme="minorHAnsi" w:hint="eastAsia"/>
          <w:kern w:val="2"/>
          <w:sz w:val="32"/>
          <w:szCs w:val="32"/>
        </w:rPr>
        <w:t>月</w:t>
      </w:r>
      <w:r w:rsidRPr="00222C70">
        <w:rPr>
          <w:rFonts w:ascii="Times New Roman" w:eastAsia="仿宋_GB2312" w:hAnsi="Times New Roman" w:cs="Times New Roman"/>
          <w:kern w:val="2"/>
          <w:sz w:val="32"/>
          <w:szCs w:val="32"/>
        </w:rPr>
        <w:t>1</w:t>
      </w:r>
      <w:r w:rsidRPr="000174A5">
        <w:rPr>
          <w:rFonts w:ascii="仿宋_GB2312" w:eastAsia="仿宋_GB2312" w:hAnsiTheme="minorHAnsi" w:hint="eastAsia"/>
          <w:kern w:val="2"/>
          <w:sz w:val="32"/>
          <w:szCs w:val="32"/>
        </w:rPr>
        <w:t>日后出生）。</w:t>
      </w:r>
    </w:p>
    <w:p w14:paraId="705CDBE7" w14:textId="77777777" w:rsidR="00310C30" w:rsidRPr="000174A5" w:rsidRDefault="00310C30" w:rsidP="00310C30">
      <w:pPr>
        <w:spacing w:after="0" w:line="560" w:lineRule="exact"/>
        <w:ind w:leftChars="20" w:left="44" w:firstLineChars="200" w:firstLine="640"/>
        <w:rPr>
          <w:rFonts w:ascii="仿宋_GB2312" w:eastAsia="仿宋_GB2312" w:hAnsiTheme="minorHAnsi"/>
          <w:kern w:val="2"/>
          <w:sz w:val="32"/>
          <w:szCs w:val="32"/>
        </w:rPr>
      </w:pPr>
      <w:r w:rsidRPr="000174A5">
        <w:rPr>
          <w:rFonts w:ascii="仿宋_GB2312" w:eastAsia="仿宋_GB2312" w:hAnsiTheme="minorHAnsi" w:hint="eastAsia"/>
          <w:kern w:val="2"/>
          <w:sz w:val="32"/>
          <w:szCs w:val="32"/>
        </w:rPr>
        <w:t>申报单位须统一填写《“文化馆事业高质量发展研究计划</w:t>
      </w:r>
      <w:proofErr w:type="gramStart"/>
      <w:r w:rsidRPr="000174A5">
        <w:rPr>
          <w:rFonts w:ascii="仿宋_GB2312" w:eastAsia="仿宋_GB2312" w:hAnsiTheme="minorHAnsi" w:hint="eastAsia"/>
          <w:kern w:val="2"/>
          <w:sz w:val="32"/>
          <w:szCs w:val="32"/>
        </w:rPr>
        <w:t>”</w:t>
      </w:r>
      <w:proofErr w:type="gramEnd"/>
      <w:r w:rsidRPr="00222C70">
        <w:rPr>
          <w:rFonts w:ascii="Times New Roman" w:eastAsia="仿宋_GB2312" w:hAnsi="Times New Roman" w:cs="Times New Roman"/>
          <w:kern w:val="2"/>
          <w:sz w:val="32"/>
          <w:szCs w:val="32"/>
        </w:rPr>
        <w:t>2020</w:t>
      </w:r>
      <w:r w:rsidRPr="000174A5">
        <w:rPr>
          <w:rFonts w:ascii="仿宋_GB2312" w:eastAsia="仿宋_GB2312" w:hAnsiTheme="minorHAnsi" w:hint="eastAsia"/>
          <w:kern w:val="2"/>
          <w:sz w:val="32"/>
          <w:szCs w:val="32"/>
        </w:rPr>
        <w:t>年度课题研究项目申报书</w:t>
      </w:r>
      <w:proofErr w:type="gramStart"/>
      <w:r w:rsidRPr="000174A5">
        <w:rPr>
          <w:rFonts w:ascii="仿宋_GB2312" w:eastAsia="仿宋_GB2312" w:hAnsiTheme="minorHAnsi" w:hint="eastAsia"/>
          <w:kern w:val="2"/>
          <w:sz w:val="32"/>
          <w:szCs w:val="32"/>
        </w:rPr>
        <w:t>》</w:t>
      </w:r>
      <w:proofErr w:type="gramEnd"/>
      <w:r w:rsidRPr="000174A5">
        <w:rPr>
          <w:rFonts w:ascii="仿宋_GB2312" w:eastAsia="仿宋_GB2312" w:hAnsiTheme="minorHAnsi" w:hint="eastAsia"/>
          <w:kern w:val="2"/>
          <w:sz w:val="32"/>
          <w:szCs w:val="32"/>
        </w:rPr>
        <w:t>，加盖单位公章后，将盖章扫描件和</w:t>
      </w:r>
      <w:r w:rsidRPr="000174A5">
        <w:rPr>
          <w:rFonts w:ascii="仿宋_GB2312" w:eastAsia="仿宋_GB2312" w:hAnsiTheme="minorHAnsi"/>
          <w:kern w:val="2"/>
          <w:sz w:val="32"/>
          <w:szCs w:val="32"/>
        </w:rPr>
        <w:t>PDF</w:t>
      </w:r>
      <w:r w:rsidRPr="000174A5">
        <w:rPr>
          <w:rFonts w:ascii="仿宋_GB2312" w:eastAsia="仿宋_GB2312" w:hAnsiTheme="minorHAnsi" w:hint="eastAsia"/>
          <w:kern w:val="2"/>
          <w:sz w:val="32"/>
          <w:szCs w:val="32"/>
        </w:rPr>
        <w:t>电子稿发送至</w:t>
      </w:r>
      <w:r w:rsidRPr="00222C70">
        <w:rPr>
          <w:rFonts w:ascii="仿宋_GB2312" w:eastAsia="仿宋_GB2312" w:hAnsiTheme="minorHAnsi" w:hint="eastAsia"/>
          <w:kern w:val="2"/>
          <w:sz w:val="32"/>
          <w:szCs w:val="32"/>
        </w:rPr>
        <w:t>邮箱</w:t>
      </w:r>
      <w:r w:rsidRPr="00222C70">
        <w:rPr>
          <w:rFonts w:ascii="Times New Roman" w:eastAsia="仿宋_GB2312" w:hAnsi="Times New Roman" w:cs="Times New Roman"/>
          <w:kern w:val="2"/>
          <w:sz w:val="32"/>
          <w:szCs w:val="32"/>
        </w:rPr>
        <w:t>lly0720@pku.edu.cn</w:t>
      </w:r>
      <w:r w:rsidRPr="00222C70">
        <w:rPr>
          <w:rFonts w:ascii="仿宋_GB2312" w:eastAsia="仿宋_GB2312" w:hAnsiTheme="minorHAnsi" w:hint="eastAsia"/>
          <w:kern w:val="2"/>
          <w:sz w:val="32"/>
          <w:szCs w:val="32"/>
        </w:rPr>
        <w:t>，</w:t>
      </w:r>
      <w:r w:rsidRPr="000174A5">
        <w:rPr>
          <w:rFonts w:ascii="仿宋_GB2312" w:eastAsia="仿宋_GB2312" w:hAnsiTheme="minorHAnsi" w:hint="eastAsia"/>
          <w:kern w:val="2"/>
          <w:sz w:val="32"/>
          <w:szCs w:val="32"/>
        </w:rPr>
        <w:t>邮件标题为：文化馆课题研究申报书</w:t>
      </w:r>
      <w:r w:rsidRPr="000174A5">
        <w:rPr>
          <w:rFonts w:ascii="仿宋_GB2312" w:eastAsia="仿宋_GB2312" w:hAnsiTheme="minorHAnsi"/>
          <w:kern w:val="2"/>
          <w:sz w:val="32"/>
          <w:szCs w:val="32"/>
        </w:rPr>
        <w:t>-</w:t>
      </w:r>
      <w:r w:rsidRPr="000174A5">
        <w:rPr>
          <w:rFonts w:ascii="仿宋_GB2312" w:eastAsia="仿宋_GB2312" w:hAnsiTheme="minorHAnsi" w:hint="eastAsia"/>
          <w:kern w:val="2"/>
          <w:sz w:val="32"/>
          <w:szCs w:val="32"/>
        </w:rPr>
        <w:t>单位名称</w:t>
      </w:r>
      <w:r w:rsidRPr="000174A5">
        <w:rPr>
          <w:rFonts w:ascii="仿宋_GB2312" w:eastAsia="仿宋_GB2312" w:hAnsiTheme="minorHAnsi"/>
          <w:kern w:val="2"/>
          <w:sz w:val="32"/>
          <w:szCs w:val="32"/>
        </w:rPr>
        <w:t>-</w:t>
      </w:r>
      <w:r w:rsidRPr="000174A5">
        <w:rPr>
          <w:rFonts w:ascii="仿宋_GB2312" w:eastAsia="仿宋_GB2312" w:hAnsiTheme="minorHAnsi" w:hint="eastAsia"/>
          <w:kern w:val="2"/>
          <w:sz w:val="32"/>
          <w:szCs w:val="32"/>
        </w:rPr>
        <w:t>课题名称</w:t>
      </w:r>
      <w:r w:rsidRPr="000174A5">
        <w:rPr>
          <w:rFonts w:ascii="仿宋_GB2312" w:eastAsia="仿宋_GB2312" w:hAnsiTheme="minorHAnsi" w:hint="eastAsia"/>
          <w:kern w:val="2"/>
          <w:sz w:val="32"/>
          <w:szCs w:val="32"/>
        </w:rPr>
        <w:lastRenderedPageBreak/>
        <w:t>（申报</w:t>
      </w:r>
      <w:proofErr w:type="gramStart"/>
      <w:r w:rsidRPr="000174A5">
        <w:rPr>
          <w:rFonts w:ascii="仿宋_GB2312" w:eastAsia="仿宋_GB2312" w:hAnsiTheme="minorHAnsi" w:hint="eastAsia"/>
          <w:kern w:val="2"/>
          <w:sz w:val="32"/>
          <w:szCs w:val="32"/>
        </w:rPr>
        <w:t>书文件</w:t>
      </w:r>
      <w:proofErr w:type="gramEnd"/>
      <w:r w:rsidRPr="000174A5">
        <w:rPr>
          <w:rFonts w:ascii="仿宋_GB2312" w:eastAsia="仿宋_GB2312" w:hAnsiTheme="minorHAnsi" w:hint="eastAsia"/>
          <w:kern w:val="2"/>
          <w:sz w:val="32"/>
          <w:szCs w:val="32"/>
        </w:rPr>
        <w:t>同名）。申报时间截止到</w:t>
      </w:r>
      <w:r w:rsidRPr="00222C70">
        <w:rPr>
          <w:rFonts w:ascii="Times New Roman" w:eastAsia="仿宋_GB2312" w:hAnsi="Times New Roman" w:cs="Times New Roman"/>
          <w:kern w:val="2"/>
          <w:sz w:val="32"/>
          <w:szCs w:val="32"/>
        </w:rPr>
        <w:t>2020</w:t>
      </w:r>
      <w:r w:rsidRPr="000174A5">
        <w:rPr>
          <w:rFonts w:ascii="仿宋_GB2312" w:eastAsia="仿宋_GB2312" w:hAnsiTheme="minorHAnsi" w:hint="eastAsia"/>
          <w:kern w:val="2"/>
          <w:sz w:val="32"/>
          <w:szCs w:val="32"/>
        </w:rPr>
        <w:t>年</w:t>
      </w:r>
      <w:r w:rsidRPr="00222C70">
        <w:rPr>
          <w:rFonts w:ascii="Times New Roman" w:eastAsia="仿宋_GB2312" w:hAnsi="Times New Roman" w:cs="Times New Roman"/>
          <w:kern w:val="2"/>
          <w:sz w:val="32"/>
          <w:szCs w:val="32"/>
        </w:rPr>
        <w:t>8</w:t>
      </w:r>
      <w:r w:rsidRPr="000174A5">
        <w:rPr>
          <w:rFonts w:ascii="仿宋_GB2312" w:eastAsia="仿宋_GB2312" w:hAnsiTheme="minorHAnsi" w:hint="eastAsia"/>
          <w:kern w:val="2"/>
          <w:sz w:val="32"/>
          <w:szCs w:val="32"/>
        </w:rPr>
        <w:t>月</w:t>
      </w:r>
      <w:r w:rsidRPr="00222C70">
        <w:rPr>
          <w:rFonts w:ascii="Times New Roman" w:eastAsia="仿宋_GB2312" w:hAnsi="Times New Roman" w:cs="Times New Roman"/>
          <w:kern w:val="2"/>
          <w:sz w:val="32"/>
          <w:szCs w:val="32"/>
        </w:rPr>
        <w:t>30</w:t>
      </w:r>
      <w:r w:rsidRPr="000174A5">
        <w:rPr>
          <w:rFonts w:ascii="仿宋_GB2312" w:eastAsia="仿宋_GB2312" w:hAnsiTheme="minorHAnsi" w:hint="eastAsia"/>
          <w:kern w:val="2"/>
          <w:sz w:val="32"/>
          <w:szCs w:val="32"/>
        </w:rPr>
        <w:t>日，发展中心将组织专家对申报课题进行评审立项，并公布立项结果。</w:t>
      </w:r>
    </w:p>
    <w:p w14:paraId="356D239B" w14:textId="77777777" w:rsidR="00310C30" w:rsidRPr="000174A5" w:rsidRDefault="00310C30" w:rsidP="00310C30">
      <w:pPr>
        <w:adjustRightInd/>
        <w:snapToGrid/>
        <w:spacing w:after="0" w:line="560" w:lineRule="exact"/>
        <w:ind w:firstLineChars="200" w:firstLine="640"/>
        <w:rPr>
          <w:rFonts w:ascii="黑体" w:eastAsia="黑体" w:hAnsi="黑体"/>
          <w:kern w:val="2"/>
          <w:sz w:val="32"/>
          <w:szCs w:val="32"/>
        </w:rPr>
      </w:pPr>
      <w:r w:rsidRPr="000174A5">
        <w:rPr>
          <w:rFonts w:ascii="黑体" w:eastAsia="黑体" w:hAnsi="黑体" w:hint="eastAsia"/>
          <w:kern w:val="2"/>
          <w:sz w:val="32"/>
          <w:szCs w:val="32"/>
        </w:rPr>
        <w:t>三、指导性选题</w:t>
      </w:r>
    </w:p>
    <w:p w14:paraId="36FBC05C" w14:textId="77777777" w:rsidR="00310C30" w:rsidRPr="000174A5" w:rsidRDefault="00310C30" w:rsidP="00310C30">
      <w:pPr>
        <w:adjustRightInd/>
        <w:snapToGrid/>
        <w:spacing w:after="0" w:line="560" w:lineRule="exact"/>
        <w:ind w:firstLineChars="200" w:firstLine="640"/>
        <w:rPr>
          <w:rFonts w:ascii="仿宋_GB2312" w:eastAsia="仿宋_GB2312" w:hAnsiTheme="minorHAnsi"/>
          <w:kern w:val="2"/>
          <w:sz w:val="32"/>
          <w:szCs w:val="32"/>
        </w:rPr>
      </w:pPr>
      <w:r w:rsidRPr="000174A5">
        <w:rPr>
          <w:rFonts w:ascii="仿宋_GB2312" w:eastAsia="仿宋_GB2312" w:hAnsiTheme="minorHAnsi" w:hint="eastAsia"/>
          <w:kern w:val="2"/>
          <w:sz w:val="32"/>
          <w:szCs w:val="32"/>
        </w:rPr>
        <w:t>以下所列选题均为方向性、指导性选题，申报单位可以据此自行设计具体题目，也可对选题的文字表述做出适当修改，选择不同的研究角度和侧重点开展研究。</w:t>
      </w:r>
    </w:p>
    <w:p w14:paraId="730F5519" w14:textId="77777777" w:rsidR="00310C30" w:rsidRPr="000174A5" w:rsidRDefault="00310C30" w:rsidP="00310C30">
      <w:pPr>
        <w:adjustRightInd/>
        <w:snapToGrid/>
        <w:spacing w:after="0" w:line="560" w:lineRule="exact"/>
        <w:ind w:firstLineChars="200" w:firstLine="640"/>
        <w:rPr>
          <w:rFonts w:ascii="仿宋_GB2312" w:eastAsia="仿宋_GB2312" w:hAnsiTheme="minorHAnsi"/>
          <w:kern w:val="2"/>
          <w:sz w:val="32"/>
          <w:szCs w:val="32"/>
        </w:rPr>
      </w:pPr>
      <w:r w:rsidRPr="000174A5">
        <w:rPr>
          <w:rFonts w:ascii="仿宋_GB2312" w:eastAsia="仿宋_GB2312" w:hAnsiTheme="minorHAnsi" w:hint="eastAsia"/>
          <w:kern w:val="2"/>
          <w:sz w:val="32"/>
          <w:szCs w:val="32"/>
        </w:rPr>
        <w:t>（一）</w:t>
      </w:r>
      <w:r w:rsidRPr="000174A5">
        <w:rPr>
          <w:rFonts w:ascii="仿宋_GB2312" w:eastAsia="仿宋_GB2312" w:hAnsiTheme="minorHAnsi" w:hint="eastAsia"/>
          <w:b/>
          <w:kern w:val="2"/>
          <w:sz w:val="32"/>
          <w:szCs w:val="32"/>
        </w:rPr>
        <w:t>青年项目指导性选题</w:t>
      </w:r>
    </w:p>
    <w:p w14:paraId="2E408B75" w14:textId="77777777" w:rsidR="00310C30" w:rsidRPr="000174A5" w:rsidRDefault="00310C30" w:rsidP="00310C30">
      <w:pPr>
        <w:pStyle w:val="a8"/>
        <w:numPr>
          <w:ilvl w:val="0"/>
          <w:numId w:val="1"/>
        </w:numPr>
        <w:spacing w:line="560" w:lineRule="exact"/>
        <w:ind w:left="5" w:firstLineChars="0" w:firstLine="655"/>
        <w:rPr>
          <w:rFonts w:ascii="仿宋_GB2312" w:eastAsia="仿宋_GB2312"/>
          <w:sz w:val="32"/>
          <w:szCs w:val="32"/>
        </w:rPr>
      </w:pPr>
      <w:r w:rsidRPr="000174A5">
        <w:rPr>
          <w:rFonts w:ascii="仿宋_GB2312" w:eastAsia="仿宋_GB2312" w:hint="eastAsia"/>
          <w:sz w:val="32"/>
          <w:szCs w:val="32"/>
        </w:rPr>
        <w:t>中国文化馆发展演进历程</w:t>
      </w:r>
    </w:p>
    <w:p w14:paraId="7D32C637" w14:textId="77777777" w:rsidR="00310C30" w:rsidRPr="000174A5" w:rsidRDefault="00310C30" w:rsidP="00310C30">
      <w:pPr>
        <w:pStyle w:val="a8"/>
        <w:numPr>
          <w:ilvl w:val="0"/>
          <w:numId w:val="1"/>
        </w:numPr>
        <w:spacing w:line="560" w:lineRule="exact"/>
        <w:ind w:left="5" w:firstLineChars="0" w:firstLine="655"/>
        <w:rPr>
          <w:rFonts w:ascii="仿宋_GB2312" w:eastAsia="仿宋_GB2312"/>
          <w:sz w:val="32"/>
          <w:szCs w:val="32"/>
        </w:rPr>
      </w:pPr>
      <w:r w:rsidRPr="000174A5">
        <w:rPr>
          <w:rFonts w:ascii="仿宋_GB2312" w:eastAsia="仿宋_GB2312" w:hint="eastAsia"/>
          <w:sz w:val="32"/>
          <w:szCs w:val="32"/>
        </w:rPr>
        <w:t>文化馆发展的国际经验借鉴</w:t>
      </w:r>
    </w:p>
    <w:p w14:paraId="1FEB2D75" w14:textId="77777777" w:rsidR="00310C30" w:rsidRPr="000174A5" w:rsidRDefault="00310C30" w:rsidP="00310C30">
      <w:pPr>
        <w:pStyle w:val="a8"/>
        <w:numPr>
          <w:ilvl w:val="0"/>
          <w:numId w:val="1"/>
        </w:numPr>
        <w:spacing w:line="560" w:lineRule="exact"/>
        <w:ind w:left="5" w:firstLineChars="0" w:firstLine="655"/>
        <w:rPr>
          <w:rFonts w:ascii="仿宋_GB2312" w:eastAsia="仿宋_GB2312"/>
          <w:sz w:val="32"/>
          <w:szCs w:val="32"/>
        </w:rPr>
      </w:pPr>
      <w:r w:rsidRPr="000174A5">
        <w:rPr>
          <w:rFonts w:ascii="仿宋_GB2312" w:eastAsia="仿宋_GB2312" w:hint="eastAsia"/>
          <w:sz w:val="32"/>
          <w:szCs w:val="32"/>
        </w:rPr>
        <w:t>优秀传统文化的创造性转化和创新性发展</w:t>
      </w:r>
    </w:p>
    <w:p w14:paraId="1C3BB68D" w14:textId="77777777" w:rsidR="00310C30" w:rsidRPr="000174A5" w:rsidRDefault="00310C30" w:rsidP="00310C30">
      <w:pPr>
        <w:pStyle w:val="a8"/>
        <w:numPr>
          <w:ilvl w:val="0"/>
          <w:numId w:val="1"/>
        </w:numPr>
        <w:spacing w:line="560" w:lineRule="exact"/>
        <w:ind w:left="5" w:firstLineChars="0" w:firstLine="655"/>
        <w:rPr>
          <w:rFonts w:ascii="仿宋_GB2312" w:eastAsia="仿宋_GB2312"/>
          <w:sz w:val="32"/>
          <w:szCs w:val="32"/>
        </w:rPr>
      </w:pPr>
      <w:r w:rsidRPr="000174A5">
        <w:rPr>
          <w:rFonts w:ascii="仿宋_GB2312" w:eastAsia="仿宋_GB2312" w:hint="eastAsia"/>
          <w:sz w:val="32"/>
          <w:szCs w:val="32"/>
        </w:rPr>
        <w:t>文化馆服务空间的提档升级</w:t>
      </w:r>
    </w:p>
    <w:p w14:paraId="39D6F8EB" w14:textId="77777777" w:rsidR="00310C30" w:rsidRPr="000174A5" w:rsidRDefault="00310C30" w:rsidP="00310C30">
      <w:pPr>
        <w:pStyle w:val="a8"/>
        <w:numPr>
          <w:ilvl w:val="0"/>
          <w:numId w:val="1"/>
        </w:numPr>
        <w:spacing w:line="560" w:lineRule="exact"/>
        <w:ind w:left="5" w:firstLineChars="0" w:firstLine="655"/>
        <w:rPr>
          <w:rFonts w:ascii="仿宋_GB2312" w:eastAsia="仿宋_GB2312"/>
          <w:sz w:val="32"/>
          <w:szCs w:val="32"/>
        </w:rPr>
      </w:pPr>
      <w:r w:rsidRPr="000174A5">
        <w:rPr>
          <w:rFonts w:ascii="仿宋_GB2312" w:eastAsia="仿宋_GB2312" w:hint="eastAsia"/>
          <w:sz w:val="32"/>
          <w:szCs w:val="32"/>
        </w:rPr>
        <w:t>文化馆行业标准化建设</w:t>
      </w:r>
    </w:p>
    <w:p w14:paraId="071823F8" w14:textId="77777777" w:rsidR="00310C30" w:rsidRPr="00315F72" w:rsidRDefault="00310C30" w:rsidP="00310C30">
      <w:pPr>
        <w:pStyle w:val="a8"/>
        <w:numPr>
          <w:ilvl w:val="0"/>
          <w:numId w:val="1"/>
        </w:numPr>
        <w:spacing w:line="560" w:lineRule="exact"/>
        <w:ind w:left="5" w:firstLineChars="0" w:firstLine="655"/>
        <w:rPr>
          <w:rFonts w:ascii="仿宋_GB2312" w:eastAsia="仿宋_GB2312"/>
          <w:w w:val="80"/>
          <w:sz w:val="32"/>
          <w:szCs w:val="32"/>
        </w:rPr>
      </w:pPr>
      <w:r w:rsidRPr="00315F72">
        <w:rPr>
          <w:rFonts w:ascii="仿宋_GB2312" w:eastAsia="仿宋_GB2312" w:hint="eastAsia"/>
          <w:w w:val="80"/>
          <w:sz w:val="32"/>
          <w:szCs w:val="32"/>
        </w:rPr>
        <w:t>地方性基本公共文化服务实施标准</w:t>
      </w:r>
      <w:r w:rsidRPr="00315F72">
        <w:rPr>
          <w:rFonts w:ascii="仿宋_GB2312" w:eastAsia="仿宋_GB2312"/>
          <w:w w:val="80"/>
          <w:sz w:val="32"/>
          <w:szCs w:val="32"/>
        </w:rPr>
        <w:t>/</w:t>
      </w:r>
      <w:r w:rsidRPr="00315F72">
        <w:rPr>
          <w:rFonts w:ascii="仿宋_GB2312" w:eastAsia="仿宋_GB2312" w:hint="eastAsia"/>
          <w:w w:val="80"/>
          <w:sz w:val="32"/>
          <w:szCs w:val="32"/>
        </w:rPr>
        <w:t>目录与文化馆基本服务</w:t>
      </w:r>
    </w:p>
    <w:p w14:paraId="44289758" w14:textId="77777777" w:rsidR="00310C30" w:rsidRPr="000174A5" w:rsidRDefault="00310C30" w:rsidP="00310C30">
      <w:pPr>
        <w:pStyle w:val="a8"/>
        <w:numPr>
          <w:ilvl w:val="0"/>
          <w:numId w:val="1"/>
        </w:numPr>
        <w:spacing w:line="560" w:lineRule="exact"/>
        <w:ind w:left="5" w:firstLineChars="0" w:firstLine="655"/>
        <w:rPr>
          <w:rFonts w:ascii="仿宋_GB2312" w:eastAsia="仿宋_GB2312"/>
          <w:sz w:val="32"/>
          <w:szCs w:val="32"/>
        </w:rPr>
      </w:pPr>
      <w:r w:rsidRPr="000174A5">
        <w:rPr>
          <w:rFonts w:ascii="仿宋_GB2312" w:eastAsia="仿宋_GB2312" w:hint="eastAsia"/>
          <w:sz w:val="32"/>
          <w:szCs w:val="32"/>
        </w:rPr>
        <w:t>基层文化馆（站）社会化运营管理</w:t>
      </w:r>
    </w:p>
    <w:p w14:paraId="6442D1ED" w14:textId="77777777" w:rsidR="00310C30" w:rsidRPr="000174A5" w:rsidRDefault="00310C30" w:rsidP="00310C30">
      <w:pPr>
        <w:pStyle w:val="a8"/>
        <w:numPr>
          <w:ilvl w:val="0"/>
          <w:numId w:val="1"/>
        </w:numPr>
        <w:spacing w:line="560" w:lineRule="exact"/>
        <w:ind w:left="5" w:firstLineChars="0" w:firstLine="655"/>
        <w:rPr>
          <w:rFonts w:ascii="仿宋_GB2312" w:eastAsia="仿宋_GB2312"/>
          <w:sz w:val="32"/>
          <w:szCs w:val="32"/>
        </w:rPr>
      </w:pPr>
      <w:r w:rsidRPr="000174A5">
        <w:rPr>
          <w:rFonts w:ascii="仿宋_GB2312" w:eastAsia="仿宋_GB2312" w:hint="eastAsia"/>
          <w:sz w:val="32"/>
          <w:szCs w:val="32"/>
        </w:rPr>
        <w:t>政府购买文化馆（站）服务</w:t>
      </w:r>
    </w:p>
    <w:p w14:paraId="727C4B75" w14:textId="77777777" w:rsidR="00310C30" w:rsidRPr="000174A5" w:rsidRDefault="00310C30" w:rsidP="00310C30">
      <w:pPr>
        <w:pStyle w:val="a8"/>
        <w:numPr>
          <w:ilvl w:val="0"/>
          <w:numId w:val="1"/>
        </w:numPr>
        <w:spacing w:line="560" w:lineRule="exact"/>
        <w:ind w:left="5" w:firstLineChars="0" w:firstLine="655"/>
        <w:rPr>
          <w:rFonts w:ascii="仿宋_GB2312" w:eastAsia="仿宋_GB2312"/>
          <w:sz w:val="32"/>
          <w:szCs w:val="32"/>
        </w:rPr>
      </w:pPr>
      <w:r w:rsidRPr="000174A5">
        <w:rPr>
          <w:rFonts w:ascii="仿宋_GB2312" w:eastAsia="仿宋_GB2312" w:hint="eastAsia"/>
          <w:sz w:val="32"/>
          <w:szCs w:val="32"/>
        </w:rPr>
        <w:t>文化馆（站）志愿服务常态化机制与创新实践</w:t>
      </w:r>
    </w:p>
    <w:p w14:paraId="2567C9F5" w14:textId="77777777" w:rsidR="00310C30" w:rsidRPr="000174A5" w:rsidRDefault="00310C30" w:rsidP="00310C30">
      <w:pPr>
        <w:pStyle w:val="a8"/>
        <w:numPr>
          <w:ilvl w:val="0"/>
          <w:numId w:val="1"/>
        </w:numPr>
        <w:spacing w:line="560" w:lineRule="exact"/>
        <w:ind w:left="5" w:firstLineChars="0" w:firstLine="655"/>
        <w:rPr>
          <w:rFonts w:ascii="仿宋_GB2312" w:eastAsia="仿宋_GB2312"/>
          <w:sz w:val="32"/>
          <w:szCs w:val="32"/>
        </w:rPr>
      </w:pPr>
      <w:r w:rsidRPr="000174A5">
        <w:rPr>
          <w:rFonts w:ascii="仿宋_GB2312" w:eastAsia="仿宋_GB2312" w:hint="eastAsia"/>
          <w:sz w:val="32"/>
          <w:szCs w:val="32"/>
        </w:rPr>
        <w:t>文化馆服务联盟</w:t>
      </w:r>
    </w:p>
    <w:p w14:paraId="19BB78A0" w14:textId="77777777" w:rsidR="00310C30" w:rsidRPr="000174A5" w:rsidRDefault="00310C30" w:rsidP="00310C30">
      <w:pPr>
        <w:pStyle w:val="a8"/>
        <w:numPr>
          <w:ilvl w:val="0"/>
          <w:numId w:val="1"/>
        </w:numPr>
        <w:spacing w:line="560" w:lineRule="exact"/>
        <w:ind w:left="5" w:firstLineChars="0" w:firstLine="655"/>
        <w:rPr>
          <w:rFonts w:ascii="仿宋_GB2312" w:eastAsia="仿宋_GB2312"/>
          <w:sz w:val="32"/>
          <w:szCs w:val="32"/>
        </w:rPr>
      </w:pPr>
      <w:r w:rsidRPr="000174A5">
        <w:rPr>
          <w:rFonts w:ascii="仿宋_GB2312" w:eastAsia="仿宋_GB2312" w:hint="eastAsia"/>
          <w:sz w:val="32"/>
          <w:szCs w:val="32"/>
        </w:rPr>
        <w:t>文化馆法人治理结构改革</w:t>
      </w:r>
    </w:p>
    <w:p w14:paraId="480F4394" w14:textId="77777777" w:rsidR="00310C30" w:rsidRPr="000174A5" w:rsidRDefault="00310C30" w:rsidP="00310C30">
      <w:pPr>
        <w:pStyle w:val="a8"/>
        <w:numPr>
          <w:ilvl w:val="0"/>
          <w:numId w:val="1"/>
        </w:numPr>
        <w:spacing w:line="560" w:lineRule="exact"/>
        <w:ind w:left="5" w:firstLineChars="0" w:firstLine="655"/>
        <w:rPr>
          <w:rFonts w:ascii="仿宋_GB2312" w:eastAsia="仿宋_GB2312"/>
          <w:sz w:val="32"/>
          <w:szCs w:val="32"/>
        </w:rPr>
      </w:pPr>
      <w:r w:rsidRPr="000174A5">
        <w:rPr>
          <w:rFonts w:ascii="仿宋_GB2312" w:eastAsia="仿宋_GB2312" w:hint="eastAsia"/>
          <w:sz w:val="32"/>
          <w:szCs w:val="32"/>
        </w:rPr>
        <w:t>文化馆服务效能评价</w:t>
      </w:r>
    </w:p>
    <w:p w14:paraId="0CA05A1D" w14:textId="77777777" w:rsidR="00310C30" w:rsidRPr="000174A5" w:rsidRDefault="00310C30" w:rsidP="00310C30">
      <w:pPr>
        <w:pStyle w:val="a8"/>
        <w:numPr>
          <w:ilvl w:val="0"/>
          <w:numId w:val="1"/>
        </w:numPr>
        <w:spacing w:line="560" w:lineRule="exact"/>
        <w:ind w:left="5" w:firstLineChars="0" w:firstLine="655"/>
        <w:rPr>
          <w:rFonts w:ascii="仿宋_GB2312" w:eastAsia="仿宋_GB2312"/>
          <w:sz w:val="32"/>
          <w:szCs w:val="32"/>
        </w:rPr>
      </w:pPr>
      <w:r w:rsidRPr="000174A5">
        <w:rPr>
          <w:rFonts w:ascii="仿宋_GB2312" w:eastAsia="仿宋_GB2312" w:hint="eastAsia"/>
          <w:sz w:val="32"/>
          <w:szCs w:val="32"/>
        </w:rPr>
        <w:t>文化馆常态化危机应对机制</w:t>
      </w:r>
    </w:p>
    <w:p w14:paraId="7EADB9BD" w14:textId="77777777" w:rsidR="00310C30" w:rsidRPr="000174A5" w:rsidRDefault="00310C30" w:rsidP="00310C30">
      <w:pPr>
        <w:pStyle w:val="a8"/>
        <w:numPr>
          <w:ilvl w:val="0"/>
          <w:numId w:val="1"/>
        </w:numPr>
        <w:spacing w:line="560" w:lineRule="exact"/>
        <w:ind w:left="5" w:firstLineChars="0" w:firstLine="655"/>
        <w:rPr>
          <w:rFonts w:ascii="仿宋_GB2312" w:eastAsia="仿宋_GB2312"/>
          <w:sz w:val="32"/>
          <w:szCs w:val="32"/>
        </w:rPr>
      </w:pPr>
      <w:r w:rsidRPr="000174A5">
        <w:rPr>
          <w:rFonts w:ascii="仿宋_GB2312" w:eastAsia="仿宋_GB2312" w:hint="eastAsia"/>
          <w:sz w:val="32"/>
          <w:szCs w:val="32"/>
        </w:rPr>
        <w:t>文化馆数字资源建设</w:t>
      </w:r>
    </w:p>
    <w:p w14:paraId="69BB7222" w14:textId="77777777" w:rsidR="00310C30" w:rsidRPr="000174A5" w:rsidRDefault="00310C30" w:rsidP="00310C30">
      <w:pPr>
        <w:pStyle w:val="a8"/>
        <w:numPr>
          <w:ilvl w:val="0"/>
          <w:numId w:val="1"/>
        </w:numPr>
        <w:spacing w:line="560" w:lineRule="exact"/>
        <w:ind w:left="5" w:firstLineChars="0" w:firstLine="655"/>
        <w:rPr>
          <w:rFonts w:ascii="仿宋_GB2312" w:eastAsia="仿宋_GB2312"/>
          <w:sz w:val="32"/>
          <w:szCs w:val="32"/>
        </w:rPr>
      </w:pPr>
      <w:r w:rsidRPr="000174A5">
        <w:rPr>
          <w:rFonts w:ascii="仿宋_GB2312" w:eastAsia="仿宋_GB2312" w:hint="eastAsia"/>
          <w:sz w:val="32"/>
          <w:szCs w:val="32"/>
        </w:rPr>
        <w:t>文化馆线上服务平台建设与利用</w:t>
      </w:r>
    </w:p>
    <w:p w14:paraId="57166089" w14:textId="77777777" w:rsidR="00310C30" w:rsidRPr="000174A5" w:rsidRDefault="00310C30" w:rsidP="00310C30">
      <w:pPr>
        <w:pStyle w:val="a8"/>
        <w:numPr>
          <w:ilvl w:val="0"/>
          <w:numId w:val="1"/>
        </w:numPr>
        <w:spacing w:line="560" w:lineRule="exact"/>
        <w:ind w:left="5" w:firstLineChars="0" w:firstLine="655"/>
        <w:rPr>
          <w:rFonts w:ascii="仿宋_GB2312" w:eastAsia="仿宋_GB2312"/>
          <w:sz w:val="32"/>
          <w:szCs w:val="32"/>
        </w:rPr>
      </w:pPr>
      <w:r w:rsidRPr="000174A5">
        <w:rPr>
          <w:rFonts w:ascii="仿宋_GB2312" w:eastAsia="仿宋_GB2312" w:hint="eastAsia"/>
          <w:sz w:val="32"/>
          <w:szCs w:val="32"/>
        </w:rPr>
        <w:t>文化馆服务的新媒体应用</w:t>
      </w:r>
    </w:p>
    <w:p w14:paraId="10824DFA" w14:textId="77777777" w:rsidR="00310C30" w:rsidRPr="000174A5" w:rsidRDefault="00310C30" w:rsidP="00310C30">
      <w:pPr>
        <w:pStyle w:val="a8"/>
        <w:numPr>
          <w:ilvl w:val="0"/>
          <w:numId w:val="1"/>
        </w:numPr>
        <w:spacing w:line="560" w:lineRule="exact"/>
        <w:ind w:left="5" w:firstLineChars="0" w:firstLine="655"/>
        <w:rPr>
          <w:rFonts w:ascii="仿宋_GB2312" w:eastAsia="仿宋_GB2312"/>
          <w:sz w:val="32"/>
          <w:szCs w:val="32"/>
        </w:rPr>
      </w:pPr>
      <w:r w:rsidRPr="000174A5">
        <w:rPr>
          <w:rFonts w:ascii="仿宋_GB2312" w:eastAsia="仿宋_GB2312" w:hint="eastAsia"/>
          <w:sz w:val="32"/>
          <w:szCs w:val="32"/>
        </w:rPr>
        <w:lastRenderedPageBreak/>
        <w:t>文化馆智慧化服务空间建设</w:t>
      </w:r>
    </w:p>
    <w:p w14:paraId="71F61A01" w14:textId="77777777" w:rsidR="00310C30" w:rsidRPr="000174A5" w:rsidRDefault="00310C30" w:rsidP="00310C30">
      <w:pPr>
        <w:pStyle w:val="a8"/>
        <w:numPr>
          <w:ilvl w:val="0"/>
          <w:numId w:val="1"/>
        </w:numPr>
        <w:spacing w:line="560" w:lineRule="exact"/>
        <w:ind w:left="5" w:firstLineChars="0" w:firstLine="655"/>
        <w:rPr>
          <w:rFonts w:ascii="仿宋_GB2312" w:eastAsia="仿宋_GB2312"/>
          <w:sz w:val="32"/>
          <w:szCs w:val="32"/>
        </w:rPr>
      </w:pPr>
      <w:r w:rsidRPr="000174A5">
        <w:rPr>
          <w:rFonts w:ascii="仿宋_GB2312" w:eastAsia="仿宋_GB2312" w:hint="eastAsia"/>
          <w:sz w:val="32"/>
          <w:szCs w:val="32"/>
        </w:rPr>
        <w:t>文化馆利用者个人信息保护</w:t>
      </w:r>
    </w:p>
    <w:p w14:paraId="09507C52" w14:textId="77777777" w:rsidR="00310C30" w:rsidRPr="000174A5" w:rsidRDefault="00310C30" w:rsidP="00310C30">
      <w:pPr>
        <w:pStyle w:val="a8"/>
        <w:numPr>
          <w:ilvl w:val="0"/>
          <w:numId w:val="1"/>
        </w:numPr>
        <w:spacing w:line="560" w:lineRule="exact"/>
        <w:ind w:left="5" w:firstLineChars="0" w:firstLine="655"/>
        <w:rPr>
          <w:rFonts w:ascii="仿宋_GB2312" w:eastAsia="仿宋_GB2312"/>
          <w:sz w:val="32"/>
          <w:szCs w:val="32"/>
        </w:rPr>
      </w:pPr>
      <w:r w:rsidRPr="000174A5">
        <w:rPr>
          <w:rFonts w:ascii="仿宋_GB2312" w:eastAsia="仿宋_GB2312" w:hint="eastAsia"/>
          <w:sz w:val="32"/>
          <w:szCs w:val="32"/>
        </w:rPr>
        <w:t>文化馆服务与旅游公共服务融合发展</w:t>
      </w:r>
    </w:p>
    <w:p w14:paraId="6FBE1540" w14:textId="77777777" w:rsidR="00310C30" w:rsidRPr="000174A5" w:rsidRDefault="00310C30" w:rsidP="00310C30">
      <w:pPr>
        <w:pStyle w:val="a8"/>
        <w:numPr>
          <w:ilvl w:val="0"/>
          <w:numId w:val="1"/>
        </w:numPr>
        <w:spacing w:line="560" w:lineRule="exact"/>
        <w:ind w:left="5" w:firstLineChars="0" w:firstLine="655"/>
        <w:rPr>
          <w:rFonts w:ascii="仿宋_GB2312" w:eastAsia="仿宋_GB2312"/>
          <w:sz w:val="32"/>
          <w:szCs w:val="32"/>
        </w:rPr>
      </w:pPr>
      <w:r w:rsidRPr="000174A5">
        <w:rPr>
          <w:rFonts w:ascii="仿宋_GB2312" w:eastAsia="仿宋_GB2312" w:hint="eastAsia"/>
          <w:sz w:val="32"/>
          <w:szCs w:val="32"/>
        </w:rPr>
        <w:t>区域一体化背景下的文化馆服务</w:t>
      </w:r>
    </w:p>
    <w:p w14:paraId="6A4232AE" w14:textId="77777777" w:rsidR="00310C30" w:rsidRPr="000174A5" w:rsidRDefault="00310C30" w:rsidP="00310C30">
      <w:pPr>
        <w:pStyle w:val="a8"/>
        <w:numPr>
          <w:ilvl w:val="0"/>
          <w:numId w:val="1"/>
        </w:numPr>
        <w:spacing w:line="560" w:lineRule="exact"/>
        <w:ind w:left="5" w:firstLineChars="0" w:firstLine="655"/>
        <w:rPr>
          <w:rFonts w:ascii="仿宋_GB2312" w:eastAsia="仿宋_GB2312"/>
          <w:sz w:val="32"/>
          <w:szCs w:val="32"/>
        </w:rPr>
      </w:pPr>
      <w:r w:rsidRPr="000174A5">
        <w:rPr>
          <w:rFonts w:ascii="仿宋_GB2312" w:eastAsia="仿宋_GB2312" w:hint="eastAsia"/>
          <w:sz w:val="32"/>
          <w:szCs w:val="32"/>
        </w:rPr>
        <w:t>文化馆（站）人才队伍建设</w:t>
      </w:r>
    </w:p>
    <w:p w14:paraId="089F35ED" w14:textId="77777777" w:rsidR="00310C30" w:rsidRPr="000174A5" w:rsidRDefault="00310C30" w:rsidP="00310C30">
      <w:pPr>
        <w:pStyle w:val="a8"/>
        <w:numPr>
          <w:ilvl w:val="0"/>
          <w:numId w:val="1"/>
        </w:numPr>
        <w:spacing w:line="560" w:lineRule="exact"/>
        <w:ind w:left="5" w:firstLineChars="0" w:firstLine="655"/>
        <w:rPr>
          <w:rFonts w:ascii="仿宋_GB2312" w:eastAsia="仿宋_GB2312"/>
          <w:sz w:val="32"/>
          <w:szCs w:val="32"/>
        </w:rPr>
      </w:pPr>
      <w:r w:rsidRPr="000174A5">
        <w:rPr>
          <w:rFonts w:ascii="仿宋_GB2312" w:eastAsia="仿宋_GB2312" w:hint="eastAsia"/>
          <w:sz w:val="32"/>
          <w:szCs w:val="32"/>
        </w:rPr>
        <w:t>文化馆的国际交流及对港澳台文化交流</w:t>
      </w:r>
    </w:p>
    <w:p w14:paraId="5EE46A1C" w14:textId="77777777" w:rsidR="00310C30" w:rsidRPr="000174A5" w:rsidRDefault="00310C30" w:rsidP="00310C30">
      <w:pPr>
        <w:spacing w:after="0" w:line="560" w:lineRule="exact"/>
        <w:rPr>
          <w:rFonts w:ascii="仿宋_GB2312" w:eastAsia="仿宋_GB2312" w:hAnsiTheme="minorHAnsi"/>
          <w:b/>
          <w:kern w:val="2"/>
          <w:sz w:val="32"/>
          <w:szCs w:val="32"/>
        </w:rPr>
      </w:pPr>
      <w:r w:rsidRPr="000174A5">
        <w:rPr>
          <w:rFonts w:ascii="仿宋_GB2312" w:eastAsia="仿宋_GB2312" w:hAnsiTheme="minorHAnsi"/>
          <w:b/>
          <w:kern w:val="2"/>
          <w:sz w:val="32"/>
          <w:szCs w:val="32"/>
        </w:rPr>
        <w:t xml:space="preserve">     </w:t>
      </w:r>
      <w:r w:rsidRPr="000174A5">
        <w:rPr>
          <w:rFonts w:ascii="仿宋_GB2312" w:eastAsia="仿宋_GB2312" w:hAnsiTheme="minorHAnsi" w:hint="eastAsia"/>
          <w:b/>
          <w:kern w:val="2"/>
          <w:sz w:val="32"/>
          <w:szCs w:val="32"/>
        </w:rPr>
        <w:t>（二）重点项目指导性选题</w:t>
      </w:r>
    </w:p>
    <w:p w14:paraId="7BC7AA08" w14:textId="77777777" w:rsidR="00310C30" w:rsidRPr="000174A5" w:rsidRDefault="00310C30" w:rsidP="00310C30">
      <w:pPr>
        <w:pStyle w:val="a8"/>
        <w:numPr>
          <w:ilvl w:val="0"/>
          <w:numId w:val="2"/>
        </w:numPr>
        <w:spacing w:line="560" w:lineRule="exact"/>
        <w:ind w:leftChars="193" w:firstLineChars="73" w:firstLine="234"/>
        <w:rPr>
          <w:rFonts w:ascii="仿宋_GB2312" w:eastAsia="仿宋_GB2312"/>
          <w:sz w:val="32"/>
          <w:szCs w:val="32"/>
        </w:rPr>
      </w:pPr>
      <w:r w:rsidRPr="000174A5">
        <w:rPr>
          <w:rFonts w:ascii="仿宋_GB2312" w:eastAsia="仿宋_GB2312" w:hint="eastAsia"/>
          <w:sz w:val="32"/>
          <w:szCs w:val="32"/>
        </w:rPr>
        <w:t>文化馆的职业使命与社会功能</w:t>
      </w:r>
    </w:p>
    <w:p w14:paraId="35D2EA65" w14:textId="77777777" w:rsidR="00310C30" w:rsidRPr="000174A5" w:rsidRDefault="00310C30" w:rsidP="00310C30">
      <w:pPr>
        <w:pStyle w:val="a8"/>
        <w:numPr>
          <w:ilvl w:val="0"/>
          <w:numId w:val="2"/>
        </w:numPr>
        <w:spacing w:line="560" w:lineRule="exact"/>
        <w:ind w:leftChars="193" w:firstLineChars="73" w:firstLine="234"/>
        <w:rPr>
          <w:rFonts w:ascii="仿宋_GB2312" w:eastAsia="仿宋_GB2312"/>
          <w:sz w:val="32"/>
          <w:szCs w:val="32"/>
        </w:rPr>
      </w:pPr>
      <w:r w:rsidRPr="000174A5">
        <w:rPr>
          <w:rFonts w:ascii="仿宋_GB2312" w:eastAsia="仿宋_GB2312" w:hint="eastAsia"/>
          <w:sz w:val="32"/>
          <w:szCs w:val="32"/>
        </w:rPr>
        <w:t>公共文化服务体系中的文化馆</w:t>
      </w:r>
    </w:p>
    <w:p w14:paraId="7776F756" w14:textId="77777777" w:rsidR="00310C30" w:rsidRPr="000174A5" w:rsidRDefault="00310C30" w:rsidP="00310C30">
      <w:pPr>
        <w:pStyle w:val="a8"/>
        <w:numPr>
          <w:ilvl w:val="0"/>
          <w:numId w:val="2"/>
        </w:numPr>
        <w:spacing w:line="560" w:lineRule="exact"/>
        <w:ind w:leftChars="193" w:firstLineChars="73" w:firstLine="234"/>
        <w:rPr>
          <w:rFonts w:ascii="仿宋_GB2312" w:eastAsia="仿宋_GB2312"/>
          <w:sz w:val="32"/>
          <w:szCs w:val="32"/>
        </w:rPr>
      </w:pPr>
      <w:r w:rsidRPr="000174A5">
        <w:rPr>
          <w:rFonts w:ascii="仿宋_GB2312" w:eastAsia="仿宋_GB2312" w:hint="eastAsia"/>
          <w:sz w:val="32"/>
          <w:szCs w:val="32"/>
        </w:rPr>
        <w:t>文化馆贯彻落实《公共文化服务保障法》的实践</w:t>
      </w:r>
    </w:p>
    <w:p w14:paraId="29FB857F" w14:textId="77777777" w:rsidR="00310C30" w:rsidRPr="000174A5" w:rsidRDefault="00310C30" w:rsidP="00310C30">
      <w:pPr>
        <w:pStyle w:val="a8"/>
        <w:numPr>
          <w:ilvl w:val="0"/>
          <w:numId w:val="2"/>
        </w:numPr>
        <w:spacing w:line="560" w:lineRule="exact"/>
        <w:ind w:leftChars="193" w:firstLineChars="73" w:firstLine="234"/>
        <w:rPr>
          <w:rFonts w:ascii="仿宋_GB2312" w:eastAsia="仿宋_GB2312"/>
          <w:sz w:val="32"/>
          <w:szCs w:val="32"/>
        </w:rPr>
      </w:pPr>
      <w:r w:rsidRPr="000174A5">
        <w:rPr>
          <w:rFonts w:ascii="仿宋_GB2312" w:eastAsia="仿宋_GB2312" w:hint="eastAsia"/>
          <w:sz w:val="32"/>
          <w:szCs w:val="32"/>
        </w:rPr>
        <w:t>公共文化法律制度体系建设中的文化馆</w:t>
      </w:r>
    </w:p>
    <w:p w14:paraId="313D184D" w14:textId="77777777" w:rsidR="00310C30" w:rsidRPr="000174A5" w:rsidRDefault="00310C30" w:rsidP="00310C30">
      <w:pPr>
        <w:pStyle w:val="a8"/>
        <w:numPr>
          <w:ilvl w:val="0"/>
          <w:numId w:val="2"/>
        </w:numPr>
        <w:spacing w:line="560" w:lineRule="exact"/>
        <w:ind w:leftChars="193" w:firstLineChars="73" w:firstLine="234"/>
        <w:rPr>
          <w:rFonts w:ascii="仿宋_GB2312" w:eastAsia="仿宋_GB2312"/>
          <w:sz w:val="32"/>
          <w:szCs w:val="32"/>
        </w:rPr>
      </w:pPr>
      <w:r w:rsidRPr="000174A5">
        <w:rPr>
          <w:rFonts w:ascii="仿宋_GB2312" w:eastAsia="仿宋_GB2312" w:hint="eastAsia"/>
          <w:sz w:val="32"/>
          <w:szCs w:val="32"/>
        </w:rPr>
        <w:t>提升文化馆（站）服务的覆盖面和实效性</w:t>
      </w:r>
    </w:p>
    <w:p w14:paraId="0FDA2089" w14:textId="77777777" w:rsidR="00310C30" w:rsidRPr="00222C70" w:rsidRDefault="00310C30" w:rsidP="00310C30">
      <w:pPr>
        <w:pStyle w:val="a8"/>
        <w:numPr>
          <w:ilvl w:val="0"/>
          <w:numId w:val="2"/>
        </w:numPr>
        <w:spacing w:line="560" w:lineRule="exact"/>
        <w:ind w:leftChars="193" w:firstLineChars="73" w:firstLine="234"/>
        <w:rPr>
          <w:rFonts w:ascii="仿宋_GB2312" w:eastAsia="仿宋_GB2312"/>
          <w:sz w:val="32"/>
          <w:szCs w:val="32"/>
        </w:rPr>
      </w:pPr>
      <w:r w:rsidRPr="00222C70">
        <w:rPr>
          <w:rFonts w:ascii="仿宋_GB2312" w:eastAsia="仿宋_GB2312" w:hint="eastAsia"/>
          <w:sz w:val="32"/>
          <w:szCs w:val="32"/>
        </w:rPr>
        <w:t>文化馆业务规范</w:t>
      </w:r>
    </w:p>
    <w:p w14:paraId="3E1EE416" w14:textId="77777777" w:rsidR="00310C30" w:rsidRPr="000174A5" w:rsidRDefault="00310C30" w:rsidP="00310C30">
      <w:pPr>
        <w:pStyle w:val="a8"/>
        <w:numPr>
          <w:ilvl w:val="0"/>
          <w:numId w:val="2"/>
        </w:numPr>
        <w:spacing w:line="560" w:lineRule="exact"/>
        <w:ind w:leftChars="193" w:firstLineChars="73" w:firstLine="234"/>
        <w:rPr>
          <w:rFonts w:ascii="仿宋_GB2312" w:eastAsia="仿宋_GB2312"/>
          <w:sz w:val="32"/>
          <w:szCs w:val="32"/>
        </w:rPr>
      </w:pPr>
      <w:r w:rsidRPr="000174A5">
        <w:rPr>
          <w:rFonts w:ascii="仿宋_GB2312" w:eastAsia="仿宋_GB2312" w:hint="eastAsia"/>
          <w:sz w:val="32"/>
          <w:szCs w:val="32"/>
        </w:rPr>
        <w:t>文化馆的基本服务与非基本服务</w:t>
      </w:r>
    </w:p>
    <w:p w14:paraId="4221024C" w14:textId="77777777" w:rsidR="00310C30" w:rsidRPr="000174A5" w:rsidRDefault="00310C30" w:rsidP="00310C30">
      <w:pPr>
        <w:pStyle w:val="a8"/>
        <w:numPr>
          <w:ilvl w:val="0"/>
          <w:numId w:val="2"/>
        </w:numPr>
        <w:spacing w:line="560" w:lineRule="exact"/>
        <w:ind w:leftChars="193" w:firstLineChars="73" w:firstLine="234"/>
        <w:rPr>
          <w:rFonts w:ascii="仿宋_GB2312" w:eastAsia="仿宋_GB2312"/>
          <w:sz w:val="32"/>
          <w:szCs w:val="32"/>
        </w:rPr>
      </w:pPr>
      <w:r w:rsidRPr="000174A5">
        <w:rPr>
          <w:rFonts w:ascii="仿宋_GB2312" w:eastAsia="仿宋_GB2312" w:hint="eastAsia"/>
          <w:sz w:val="32"/>
          <w:szCs w:val="32"/>
        </w:rPr>
        <w:t>文化馆服务社会化发展</w:t>
      </w:r>
    </w:p>
    <w:p w14:paraId="07620371" w14:textId="77777777" w:rsidR="00310C30" w:rsidRPr="000174A5" w:rsidRDefault="00310C30" w:rsidP="00310C30">
      <w:pPr>
        <w:pStyle w:val="a8"/>
        <w:numPr>
          <w:ilvl w:val="0"/>
          <w:numId w:val="2"/>
        </w:numPr>
        <w:spacing w:line="560" w:lineRule="exact"/>
        <w:ind w:leftChars="193" w:firstLineChars="73" w:firstLine="234"/>
        <w:rPr>
          <w:rFonts w:ascii="仿宋_GB2312" w:eastAsia="仿宋_GB2312"/>
          <w:sz w:val="32"/>
          <w:szCs w:val="32"/>
        </w:rPr>
      </w:pPr>
      <w:r w:rsidRPr="000174A5">
        <w:rPr>
          <w:rFonts w:ascii="仿宋_GB2312" w:eastAsia="仿宋_GB2312" w:hint="eastAsia"/>
          <w:sz w:val="32"/>
          <w:szCs w:val="32"/>
        </w:rPr>
        <w:t>文化馆总分馆制</w:t>
      </w:r>
    </w:p>
    <w:p w14:paraId="562AB3C2" w14:textId="77777777" w:rsidR="00310C30" w:rsidRPr="000174A5" w:rsidRDefault="00310C30" w:rsidP="00310C30">
      <w:pPr>
        <w:pStyle w:val="a8"/>
        <w:numPr>
          <w:ilvl w:val="0"/>
          <w:numId w:val="2"/>
        </w:numPr>
        <w:spacing w:line="560" w:lineRule="exact"/>
        <w:ind w:leftChars="193" w:firstLineChars="73" w:firstLine="234"/>
        <w:rPr>
          <w:rFonts w:ascii="仿宋_GB2312" w:eastAsia="仿宋_GB2312"/>
          <w:sz w:val="32"/>
          <w:szCs w:val="32"/>
        </w:rPr>
      </w:pPr>
      <w:r w:rsidRPr="000174A5">
        <w:rPr>
          <w:rFonts w:ascii="仿宋_GB2312" w:eastAsia="仿宋_GB2312" w:hint="eastAsia"/>
          <w:sz w:val="32"/>
          <w:szCs w:val="32"/>
        </w:rPr>
        <w:t>文化馆提升服务效能的创新实践</w:t>
      </w:r>
    </w:p>
    <w:p w14:paraId="3F3EEBAC" w14:textId="77777777" w:rsidR="00310C30" w:rsidRPr="000174A5" w:rsidRDefault="00310C30" w:rsidP="00310C30">
      <w:pPr>
        <w:pStyle w:val="a8"/>
        <w:numPr>
          <w:ilvl w:val="0"/>
          <w:numId w:val="2"/>
        </w:numPr>
        <w:spacing w:line="560" w:lineRule="exact"/>
        <w:ind w:leftChars="193" w:firstLineChars="73" w:firstLine="234"/>
        <w:rPr>
          <w:rFonts w:ascii="仿宋_GB2312" w:eastAsia="仿宋_GB2312"/>
          <w:sz w:val="32"/>
          <w:szCs w:val="32"/>
        </w:rPr>
      </w:pPr>
      <w:r w:rsidRPr="000174A5">
        <w:rPr>
          <w:rFonts w:ascii="仿宋_GB2312" w:eastAsia="仿宋_GB2312" w:hint="eastAsia"/>
          <w:sz w:val="32"/>
          <w:szCs w:val="32"/>
        </w:rPr>
        <w:t>全民艺术</w:t>
      </w:r>
      <w:proofErr w:type="gramStart"/>
      <w:r w:rsidRPr="000174A5">
        <w:rPr>
          <w:rFonts w:ascii="仿宋_GB2312" w:eastAsia="仿宋_GB2312" w:hint="eastAsia"/>
          <w:sz w:val="32"/>
          <w:szCs w:val="32"/>
        </w:rPr>
        <w:t>普及慕课建设</w:t>
      </w:r>
      <w:proofErr w:type="gramEnd"/>
    </w:p>
    <w:p w14:paraId="6BE40949" w14:textId="77777777" w:rsidR="00310C30" w:rsidRPr="000174A5" w:rsidRDefault="00310C30" w:rsidP="00310C30">
      <w:pPr>
        <w:pStyle w:val="a8"/>
        <w:numPr>
          <w:ilvl w:val="0"/>
          <w:numId w:val="2"/>
        </w:numPr>
        <w:spacing w:line="560" w:lineRule="exact"/>
        <w:ind w:leftChars="193" w:firstLineChars="73" w:firstLine="234"/>
        <w:rPr>
          <w:rFonts w:ascii="仿宋_GB2312" w:eastAsia="仿宋_GB2312"/>
          <w:sz w:val="32"/>
          <w:szCs w:val="32"/>
        </w:rPr>
      </w:pPr>
      <w:r w:rsidRPr="000174A5">
        <w:rPr>
          <w:rFonts w:ascii="仿宋_GB2312" w:eastAsia="仿宋_GB2312" w:hint="eastAsia"/>
          <w:sz w:val="32"/>
          <w:szCs w:val="32"/>
        </w:rPr>
        <w:t>文化馆服务线上线下相结合</w:t>
      </w:r>
    </w:p>
    <w:p w14:paraId="264533A0" w14:textId="77777777" w:rsidR="00310C30" w:rsidRPr="000174A5" w:rsidRDefault="00310C30" w:rsidP="00310C30">
      <w:pPr>
        <w:pStyle w:val="a8"/>
        <w:numPr>
          <w:ilvl w:val="0"/>
          <w:numId w:val="2"/>
        </w:numPr>
        <w:spacing w:line="560" w:lineRule="exact"/>
        <w:ind w:leftChars="193" w:firstLineChars="73" w:firstLine="234"/>
        <w:rPr>
          <w:rFonts w:ascii="仿宋_GB2312" w:eastAsia="仿宋_GB2312"/>
          <w:sz w:val="32"/>
          <w:szCs w:val="32"/>
        </w:rPr>
      </w:pPr>
      <w:r w:rsidRPr="000174A5">
        <w:rPr>
          <w:rFonts w:ascii="仿宋_GB2312" w:eastAsia="仿宋_GB2312" w:hint="eastAsia"/>
          <w:sz w:val="32"/>
          <w:szCs w:val="32"/>
        </w:rPr>
        <w:t>“广场舞”的普及与创新</w:t>
      </w:r>
    </w:p>
    <w:p w14:paraId="47DA4F93" w14:textId="77777777" w:rsidR="00310C30" w:rsidRPr="000174A5" w:rsidRDefault="00310C30" w:rsidP="00310C30">
      <w:pPr>
        <w:pStyle w:val="a8"/>
        <w:numPr>
          <w:ilvl w:val="0"/>
          <w:numId w:val="2"/>
        </w:numPr>
        <w:spacing w:line="560" w:lineRule="exact"/>
        <w:ind w:leftChars="193" w:firstLineChars="73" w:firstLine="234"/>
        <w:rPr>
          <w:rFonts w:ascii="仿宋_GB2312" w:eastAsia="仿宋_GB2312"/>
          <w:sz w:val="32"/>
          <w:szCs w:val="32"/>
        </w:rPr>
      </w:pPr>
      <w:r w:rsidRPr="000174A5">
        <w:rPr>
          <w:rFonts w:ascii="仿宋_GB2312" w:eastAsia="仿宋_GB2312" w:hint="eastAsia"/>
          <w:sz w:val="32"/>
          <w:szCs w:val="32"/>
        </w:rPr>
        <w:t>文化馆年报编制与公开制度</w:t>
      </w:r>
    </w:p>
    <w:p w14:paraId="1D2B9B10" w14:textId="77777777" w:rsidR="00310C30" w:rsidRPr="000174A5" w:rsidRDefault="00310C30" w:rsidP="00310C30">
      <w:pPr>
        <w:pStyle w:val="a8"/>
        <w:numPr>
          <w:ilvl w:val="0"/>
          <w:numId w:val="2"/>
        </w:numPr>
        <w:spacing w:line="560" w:lineRule="exact"/>
        <w:ind w:leftChars="193" w:firstLineChars="73" w:firstLine="234"/>
        <w:rPr>
          <w:rFonts w:ascii="仿宋_GB2312" w:eastAsia="仿宋_GB2312"/>
          <w:sz w:val="32"/>
          <w:szCs w:val="32"/>
        </w:rPr>
      </w:pPr>
      <w:r w:rsidRPr="000174A5">
        <w:rPr>
          <w:rFonts w:ascii="仿宋_GB2312" w:eastAsia="仿宋_GB2312" w:hint="eastAsia"/>
          <w:sz w:val="32"/>
          <w:szCs w:val="32"/>
        </w:rPr>
        <w:t>文化馆文</w:t>
      </w:r>
      <w:proofErr w:type="gramStart"/>
      <w:r w:rsidRPr="000174A5">
        <w:rPr>
          <w:rFonts w:ascii="仿宋_GB2312" w:eastAsia="仿宋_GB2312" w:hint="eastAsia"/>
          <w:sz w:val="32"/>
          <w:szCs w:val="32"/>
        </w:rPr>
        <w:t>创产品</w:t>
      </w:r>
      <w:proofErr w:type="gramEnd"/>
      <w:r w:rsidRPr="000174A5">
        <w:rPr>
          <w:rFonts w:ascii="仿宋_GB2312" w:eastAsia="仿宋_GB2312" w:hint="eastAsia"/>
          <w:sz w:val="32"/>
          <w:szCs w:val="32"/>
        </w:rPr>
        <w:t>开发与推广</w:t>
      </w:r>
    </w:p>
    <w:p w14:paraId="2CE8746E" w14:textId="77777777" w:rsidR="00310C30" w:rsidRPr="000174A5" w:rsidRDefault="00310C30" w:rsidP="00310C30">
      <w:pPr>
        <w:pStyle w:val="a8"/>
        <w:numPr>
          <w:ilvl w:val="0"/>
          <w:numId w:val="2"/>
        </w:numPr>
        <w:spacing w:line="560" w:lineRule="exact"/>
        <w:ind w:leftChars="193" w:firstLineChars="73" w:firstLine="234"/>
        <w:rPr>
          <w:rFonts w:ascii="仿宋_GB2312" w:eastAsia="仿宋_GB2312"/>
          <w:sz w:val="32"/>
          <w:szCs w:val="32"/>
        </w:rPr>
      </w:pPr>
      <w:r w:rsidRPr="000174A5">
        <w:rPr>
          <w:rFonts w:ascii="仿宋_GB2312" w:eastAsia="仿宋_GB2312" w:hint="eastAsia"/>
          <w:sz w:val="32"/>
          <w:szCs w:val="32"/>
        </w:rPr>
        <w:t>文化馆（站）服务与乡村振兴</w:t>
      </w:r>
    </w:p>
    <w:p w14:paraId="6CC75B9A" w14:textId="77777777" w:rsidR="00310C30" w:rsidRPr="000174A5" w:rsidRDefault="00310C30" w:rsidP="00310C30">
      <w:pPr>
        <w:pStyle w:val="a8"/>
        <w:numPr>
          <w:ilvl w:val="0"/>
          <w:numId w:val="2"/>
        </w:numPr>
        <w:spacing w:line="560" w:lineRule="exact"/>
        <w:ind w:leftChars="193" w:firstLineChars="73" w:firstLine="234"/>
        <w:rPr>
          <w:rFonts w:ascii="仿宋_GB2312" w:eastAsia="仿宋_GB2312"/>
          <w:sz w:val="32"/>
          <w:szCs w:val="32"/>
        </w:rPr>
      </w:pPr>
      <w:proofErr w:type="gramStart"/>
      <w:r w:rsidRPr="000174A5">
        <w:rPr>
          <w:rFonts w:ascii="仿宋_GB2312" w:eastAsia="仿宋_GB2312" w:hint="eastAsia"/>
          <w:sz w:val="32"/>
          <w:szCs w:val="32"/>
        </w:rPr>
        <w:t>文旅融合</w:t>
      </w:r>
      <w:proofErr w:type="gramEnd"/>
      <w:r w:rsidRPr="000174A5">
        <w:rPr>
          <w:rFonts w:ascii="仿宋_GB2312" w:eastAsia="仿宋_GB2312" w:hint="eastAsia"/>
          <w:sz w:val="32"/>
          <w:szCs w:val="32"/>
        </w:rPr>
        <w:t>背景下的文化馆服务</w:t>
      </w:r>
    </w:p>
    <w:p w14:paraId="37121344" w14:textId="77777777" w:rsidR="00310C30" w:rsidRPr="000174A5" w:rsidRDefault="00310C30" w:rsidP="00310C30">
      <w:pPr>
        <w:pStyle w:val="a8"/>
        <w:numPr>
          <w:ilvl w:val="0"/>
          <w:numId w:val="2"/>
        </w:numPr>
        <w:spacing w:line="560" w:lineRule="exact"/>
        <w:ind w:leftChars="193" w:firstLineChars="73" w:firstLine="234"/>
        <w:rPr>
          <w:rFonts w:ascii="仿宋_GB2312" w:eastAsia="仿宋_GB2312"/>
          <w:sz w:val="32"/>
          <w:szCs w:val="32"/>
        </w:rPr>
      </w:pPr>
      <w:r w:rsidRPr="000174A5">
        <w:rPr>
          <w:rFonts w:ascii="仿宋_GB2312" w:eastAsia="仿宋_GB2312" w:hint="eastAsia"/>
          <w:sz w:val="32"/>
          <w:szCs w:val="32"/>
        </w:rPr>
        <w:lastRenderedPageBreak/>
        <w:t>文化馆与其他公共文化服务机构的融合发展</w:t>
      </w:r>
    </w:p>
    <w:p w14:paraId="4B79D5F8" w14:textId="77777777" w:rsidR="00310C30" w:rsidRPr="000174A5" w:rsidRDefault="00310C30" w:rsidP="00310C30">
      <w:pPr>
        <w:adjustRightInd/>
        <w:snapToGrid/>
        <w:spacing w:after="0" w:line="560" w:lineRule="exact"/>
        <w:ind w:firstLineChars="200" w:firstLine="640"/>
        <w:rPr>
          <w:rFonts w:ascii="黑体" w:eastAsia="黑体" w:hAnsi="黑体"/>
          <w:kern w:val="2"/>
          <w:sz w:val="32"/>
          <w:szCs w:val="32"/>
        </w:rPr>
      </w:pPr>
      <w:r w:rsidRPr="000174A5">
        <w:rPr>
          <w:rFonts w:ascii="黑体" w:eastAsia="黑体" w:hAnsi="黑体" w:hint="eastAsia"/>
          <w:kern w:val="2"/>
          <w:sz w:val="32"/>
          <w:szCs w:val="32"/>
        </w:rPr>
        <w:t>四、评审验收</w:t>
      </w:r>
    </w:p>
    <w:p w14:paraId="1C1262C3" w14:textId="77777777" w:rsidR="00310C30" w:rsidRPr="006F63F8" w:rsidRDefault="00310C30" w:rsidP="00310C30">
      <w:pPr>
        <w:adjustRightInd/>
        <w:snapToGrid/>
        <w:spacing w:after="0" w:line="560" w:lineRule="exact"/>
        <w:ind w:firstLineChars="200" w:firstLine="640"/>
        <w:rPr>
          <w:rFonts w:ascii="仿宋_GB2312" w:eastAsia="仿宋_GB2312" w:hAnsiTheme="minorHAnsi"/>
          <w:kern w:val="2"/>
          <w:sz w:val="32"/>
          <w:szCs w:val="32"/>
        </w:rPr>
      </w:pPr>
      <w:r w:rsidRPr="006F63F8">
        <w:rPr>
          <w:rFonts w:ascii="仿宋_GB2312" w:eastAsia="仿宋_GB2312" w:hAnsiTheme="minorHAnsi" w:hint="eastAsia"/>
          <w:kern w:val="2"/>
          <w:sz w:val="32"/>
          <w:szCs w:val="32"/>
        </w:rPr>
        <w:t>课题研究期限为一年。</w:t>
      </w:r>
    </w:p>
    <w:p w14:paraId="08639A40" w14:textId="77777777" w:rsidR="00310C30" w:rsidRPr="006F63F8" w:rsidRDefault="00310C30" w:rsidP="00310C30">
      <w:pPr>
        <w:adjustRightInd/>
        <w:snapToGrid/>
        <w:spacing w:after="0" w:line="560" w:lineRule="exact"/>
        <w:ind w:firstLineChars="200" w:firstLine="640"/>
        <w:rPr>
          <w:rFonts w:ascii="仿宋_GB2312" w:eastAsia="仿宋_GB2312" w:hAnsiTheme="minorHAnsi"/>
          <w:kern w:val="2"/>
          <w:sz w:val="32"/>
          <w:szCs w:val="32"/>
        </w:rPr>
      </w:pPr>
      <w:r w:rsidRPr="006F63F8">
        <w:rPr>
          <w:rFonts w:ascii="仿宋_GB2312" w:eastAsia="仿宋_GB2312" w:hAnsiTheme="minorHAnsi" w:hint="eastAsia"/>
          <w:kern w:val="2"/>
          <w:sz w:val="32"/>
          <w:szCs w:val="32"/>
        </w:rPr>
        <w:t>评审验收方式根据实际情况另行通知。</w:t>
      </w:r>
    </w:p>
    <w:p w14:paraId="702140B2" w14:textId="77777777" w:rsidR="00310C30" w:rsidRPr="006F63F8" w:rsidRDefault="00310C30" w:rsidP="00310C30">
      <w:pPr>
        <w:spacing w:after="0" w:line="560" w:lineRule="exact"/>
        <w:ind w:firstLineChars="200" w:firstLine="640"/>
        <w:rPr>
          <w:rFonts w:ascii="仿宋_GB2312" w:eastAsia="仿宋_GB2312" w:hAnsiTheme="minorHAnsi"/>
          <w:kern w:val="2"/>
          <w:sz w:val="32"/>
          <w:szCs w:val="32"/>
        </w:rPr>
      </w:pPr>
      <w:r w:rsidRPr="006F63F8">
        <w:rPr>
          <w:rFonts w:ascii="仿宋_GB2312" w:eastAsia="仿宋_GB2312" w:hAnsiTheme="minorHAnsi" w:hint="eastAsia"/>
          <w:kern w:val="2"/>
          <w:sz w:val="32"/>
          <w:szCs w:val="32"/>
        </w:rPr>
        <w:t>研究成果的验收结论分为优秀、合格、不合格三个档次，发展中心将对验收结论进行网上公示，并对取得合格以上档次的课题颁发证书，对优秀档次给予奖励。</w:t>
      </w:r>
    </w:p>
    <w:p w14:paraId="46BBD663" w14:textId="77777777" w:rsidR="00310C30" w:rsidRPr="006F63F8" w:rsidRDefault="00310C30" w:rsidP="00310C30">
      <w:pPr>
        <w:adjustRightInd/>
        <w:snapToGrid/>
        <w:spacing w:after="0" w:line="560" w:lineRule="exact"/>
        <w:ind w:firstLineChars="200" w:firstLine="640"/>
        <w:rPr>
          <w:rFonts w:ascii="黑体" w:eastAsia="黑体" w:hAnsi="黑体"/>
          <w:kern w:val="2"/>
          <w:sz w:val="32"/>
          <w:szCs w:val="32"/>
        </w:rPr>
      </w:pPr>
      <w:r w:rsidRPr="006F63F8">
        <w:rPr>
          <w:rFonts w:ascii="黑体" w:eastAsia="黑体" w:hAnsi="黑体" w:hint="eastAsia"/>
          <w:kern w:val="2"/>
          <w:sz w:val="32"/>
          <w:szCs w:val="32"/>
        </w:rPr>
        <w:t>五、经费使用和管理</w:t>
      </w:r>
    </w:p>
    <w:p w14:paraId="2F1C7932" w14:textId="77777777" w:rsidR="00310C30" w:rsidRPr="006F63F8" w:rsidRDefault="00310C30" w:rsidP="00310C30">
      <w:pPr>
        <w:adjustRightInd/>
        <w:snapToGrid/>
        <w:spacing w:after="0" w:line="560" w:lineRule="exact"/>
        <w:ind w:firstLineChars="200" w:firstLine="640"/>
        <w:rPr>
          <w:rFonts w:ascii="仿宋_GB2312" w:eastAsia="仿宋_GB2312" w:hAnsiTheme="minorHAnsi"/>
          <w:kern w:val="2"/>
          <w:sz w:val="32"/>
          <w:szCs w:val="32"/>
        </w:rPr>
      </w:pPr>
      <w:r w:rsidRPr="006F63F8">
        <w:rPr>
          <w:rFonts w:ascii="仿宋_GB2312" w:eastAsia="仿宋_GB2312" w:hAnsiTheme="minorHAnsi" w:hint="eastAsia"/>
          <w:kern w:val="2"/>
          <w:sz w:val="32"/>
          <w:szCs w:val="32"/>
        </w:rPr>
        <w:t>立项公示结束后无异议的，正式通知课题申报单位和课题负责人，由发展中心与申报单位签订课题研究合同（合同模板另行发布），并开具增值税普通发票（发票项目为与委托业务相关的内容，如：课题费、项目费、委托业务费等，不可使用事业单位往来票据）。</w:t>
      </w:r>
    </w:p>
    <w:p w14:paraId="726235D9" w14:textId="77777777" w:rsidR="00310C30" w:rsidRPr="006F63F8" w:rsidRDefault="00310C30" w:rsidP="00310C30">
      <w:pPr>
        <w:adjustRightInd/>
        <w:snapToGrid/>
        <w:spacing w:after="0" w:line="560" w:lineRule="exact"/>
        <w:ind w:firstLineChars="200" w:firstLine="640"/>
        <w:rPr>
          <w:rFonts w:ascii="仿宋_GB2312" w:eastAsia="仿宋_GB2312" w:hAnsiTheme="minorHAnsi"/>
          <w:kern w:val="2"/>
          <w:sz w:val="32"/>
          <w:szCs w:val="32"/>
        </w:rPr>
      </w:pPr>
      <w:r w:rsidRPr="006F63F8">
        <w:rPr>
          <w:rFonts w:ascii="Times New Roman" w:eastAsia="仿宋_GB2312" w:hAnsi="Times New Roman" w:cs="Times New Roman"/>
          <w:kern w:val="2"/>
          <w:sz w:val="32"/>
          <w:szCs w:val="32"/>
        </w:rPr>
        <w:t>2020</w:t>
      </w:r>
      <w:r w:rsidRPr="006F63F8">
        <w:rPr>
          <w:rFonts w:ascii="仿宋_GB2312" w:eastAsia="仿宋_GB2312" w:hAnsiTheme="minorHAnsi" w:hint="eastAsia"/>
          <w:kern w:val="2"/>
          <w:sz w:val="32"/>
          <w:szCs w:val="32"/>
        </w:rPr>
        <w:t>年拨付启动经费，青年项目每个</w:t>
      </w:r>
      <w:r w:rsidRPr="006F63F8">
        <w:rPr>
          <w:rFonts w:ascii="Times New Roman" w:eastAsia="仿宋_GB2312" w:hAnsi="Times New Roman" w:cs="Times New Roman"/>
          <w:kern w:val="2"/>
          <w:sz w:val="32"/>
          <w:szCs w:val="32"/>
        </w:rPr>
        <w:t>1</w:t>
      </w:r>
      <w:r w:rsidRPr="006F63F8">
        <w:rPr>
          <w:rFonts w:ascii="仿宋_GB2312" w:eastAsia="仿宋_GB2312" w:hAnsiTheme="minorHAnsi" w:hint="eastAsia"/>
          <w:kern w:val="2"/>
          <w:sz w:val="32"/>
          <w:szCs w:val="32"/>
        </w:rPr>
        <w:t>万元，重点项目每个</w:t>
      </w:r>
      <w:r w:rsidRPr="006F63F8">
        <w:rPr>
          <w:rFonts w:ascii="Times New Roman" w:eastAsia="仿宋_GB2312" w:hAnsi="Times New Roman" w:cs="Times New Roman"/>
          <w:kern w:val="2"/>
          <w:sz w:val="32"/>
          <w:szCs w:val="32"/>
        </w:rPr>
        <w:t>3</w:t>
      </w:r>
      <w:r w:rsidRPr="006F63F8">
        <w:rPr>
          <w:rFonts w:ascii="仿宋_GB2312" w:eastAsia="仿宋_GB2312" w:hAnsiTheme="minorHAnsi" w:hint="eastAsia"/>
          <w:kern w:val="2"/>
          <w:sz w:val="32"/>
          <w:szCs w:val="32"/>
        </w:rPr>
        <w:t>万元，剩余尾款于</w:t>
      </w:r>
      <w:proofErr w:type="gramStart"/>
      <w:r w:rsidRPr="006F63F8">
        <w:rPr>
          <w:rFonts w:ascii="Times New Roman" w:eastAsia="仿宋_GB2312" w:hAnsi="Times New Roman" w:cs="Times New Roman"/>
          <w:kern w:val="2"/>
          <w:sz w:val="32"/>
          <w:szCs w:val="32"/>
        </w:rPr>
        <w:t>2021</w:t>
      </w:r>
      <w:r w:rsidRPr="006F63F8">
        <w:rPr>
          <w:rFonts w:ascii="仿宋_GB2312" w:eastAsia="仿宋_GB2312" w:hAnsiTheme="minorHAnsi" w:hint="eastAsia"/>
          <w:kern w:val="2"/>
          <w:sz w:val="32"/>
          <w:szCs w:val="32"/>
        </w:rPr>
        <w:t>年结项后</w:t>
      </w:r>
      <w:proofErr w:type="gramEnd"/>
      <w:r w:rsidRPr="006F63F8">
        <w:rPr>
          <w:rFonts w:ascii="仿宋_GB2312" w:eastAsia="仿宋_GB2312" w:hAnsiTheme="minorHAnsi" w:hint="eastAsia"/>
          <w:kern w:val="2"/>
          <w:sz w:val="32"/>
          <w:szCs w:val="32"/>
        </w:rPr>
        <w:t>支付，评审不合格的项目尾款不予支付。</w:t>
      </w:r>
    </w:p>
    <w:p w14:paraId="3CB8B8FF" w14:textId="77777777" w:rsidR="00310C30" w:rsidRPr="006F63F8" w:rsidRDefault="00310C30" w:rsidP="00310C30">
      <w:pPr>
        <w:spacing w:after="0" w:line="560" w:lineRule="exact"/>
        <w:ind w:firstLineChars="200" w:firstLine="640"/>
        <w:rPr>
          <w:rFonts w:ascii="仿宋_GB2312" w:eastAsia="仿宋_GB2312" w:hAnsiTheme="minorHAnsi"/>
          <w:kern w:val="2"/>
          <w:sz w:val="32"/>
          <w:szCs w:val="32"/>
        </w:rPr>
      </w:pPr>
      <w:r w:rsidRPr="006F63F8">
        <w:rPr>
          <w:rFonts w:ascii="仿宋_GB2312" w:eastAsia="仿宋_GB2312" w:hAnsiTheme="minorHAnsi" w:hint="eastAsia"/>
          <w:kern w:val="2"/>
          <w:sz w:val="32"/>
          <w:szCs w:val="32"/>
        </w:rPr>
        <w:t>课题研究经费的使用范围和管理，执行国家有关科研经费的相关规定。经费应当纳入申报单位财务统一管理，单独核算，确保专款专用。经费支出项目包括</w:t>
      </w:r>
      <w:r w:rsidRPr="006F63F8">
        <w:rPr>
          <w:rFonts w:ascii="仿宋_GB2312" w:eastAsia="仿宋_GB2312" w:hAnsiTheme="minorHAnsi"/>
          <w:kern w:val="2"/>
          <w:sz w:val="32"/>
          <w:szCs w:val="32"/>
        </w:rPr>
        <w:t>:</w:t>
      </w:r>
      <w:r w:rsidRPr="006F63F8">
        <w:rPr>
          <w:rFonts w:ascii="仿宋_GB2312" w:eastAsia="仿宋_GB2312" w:hAnsiTheme="minorHAnsi" w:hint="eastAsia"/>
          <w:kern w:val="2"/>
          <w:sz w:val="32"/>
          <w:szCs w:val="32"/>
        </w:rPr>
        <w:t>资料费、数据采集费、差旅费、会议费、合作交流、设备费、专家咨询费、劳务费、印刷费、管理费、其他。不可向课题组成员支付劳务费。</w:t>
      </w:r>
    </w:p>
    <w:p w14:paraId="159DEF86" w14:textId="77777777" w:rsidR="00310C30" w:rsidRPr="006F63F8" w:rsidRDefault="00310C30" w:rsidP="00310C30">
      <w:pPr>
        <w:adjustRightInd/>
        <w:snapToGrid/>
        <w:spacing w:after="0" w:line="560" w:lineRule="exact"/>
        <w:ind w:firstLineChars="200" w:firstLine="640"/>
        <w:rPr>
          <w:rFonts w:ascii="黑体" w:eastAsia="黑体" w:hAnsi="黑体"/>
          <w:kern w:val="2"/>
          <w:sz w:val="32"/>
          <w:szCs w:val="32"/>
        </w:rPr>
      </w:pPr>
      <w:r w:rsidRPr="006F63F8">
        <w:rPr>
          <w:rFonts w:ascii="黑体" w:eastAsia="黑体" w:hAnsi="黑体" w:hint="eastAsia"/>
          <w:kern w:val="2"/>
          <w:sz w:val="32"/>
          <w:szCs w:val="32"/>
        </w:rPr>
        <w:t>六、成果版权</w:t>
      </w:r>
    </w:p>
    <w:p w14:paraId="66FA95D5" w14:textId="77777777" w:rsidR="00310C30" w:rsidRPr="000174A5" w:rsidRDefault="00310C30" w:rsidP="00310C30">
      <w:pPr>
        <w:spacing w:after="0" w:line="560" w:lineRule="exact"/>
        <w:ind w:firstLineChars="200" w:firstLine="640"/>
        <w:rPr>
          <w:rFonts w:ascii="黑体" w:eastAsia="黑体" w:hAnsi="黑体"/>
          <w:kern w:val="2"/>
          <w:sz w:val="32"/>
          <w:szCs w:val="32"/>
        </w:rPr>
      </w:pPr>
      <w:r w:rsidRPr="006F63F8">
        <w:rPr>
          <w:rFonts w:ascii="仿宋_GB2312" w:eastAsia="仿宋_GB2312" w:hAnsiTheme="minorHAnsi" w:hint="eastAsia"/>
          <w:kern w:val="2"/>
          <w:sz w:val="32"/>
          <w:szCs w:val="32"/>
        </w:rPr>
        <w:lastRenderedPageBreak/>
        <w:t>研究成果版权</w:t>
      </w:r>
      <w:proofErr w:type="gramStart"/>
      <w:r w:rsidRPr="006F63F8">
        <w:rPr>
          <w:rFonts w:ascii="仿宋_GB2312" w:eastAsia="仿宋_GB2312" w:hAnsiTheme="minorHAnsi" w:hint="eastAsia"/>
          <w:kern w:val="2"/>
          <w:sz w:val="32"/>
          <w:szCs w:val="32"/>
        </w:rPr>
        <w:t>归发展</w:t>
      </w:r>
      <w:proofErr w:type="gramEnd"/>
      <w:r w:rsidRPr="006F63F8">
        <w:rPr>
          <w:rFonts w:ascii="仿宋_GB2312" w:eastAsia="仿宋_GB2312" w:hAnsiTheme="minorHAnsi" w:hint="eastAsia"/>
          <w:kern w:val="2"/>
          <w:sz w:val="32"/>
          <w:szCs w:val="32"/>
        </w:rPr>
        <w:t>中心和课题申报单位共有，相关人员在公开发表时，应标注“受文化和旅游部全国公共文化发展中心‘文化馆事业高质量发展研究计划’资助”。</w:t>
      </w:r>
    </w:p>
    <w:p w14:paraId="36530863" w14:textId="77777777" w:rsidR="00310C30" w:rsidRPr="000174A5" w:rsidRDefault="00310C30" w:rsidP="00310C30">
      <w:pPr>
        <w:adjustRightInd/>
        <w:snapToGrid/>
        <w:spacing w:after="0" w:line="560" w:lineRule="exact"/>
        <w:ind w:firstLineChars="200" w:firstLine="640"/>
        <w:rPr>
          <w:rFonts w:ascii="黑体" w:eastAsia="黑体" w:hAnsi="黑体"/>
          <w:kern w:val="2"/>
          <w:sz w:val="32"/>
          <w:szCs w:val="32"/>
        </w:rPr>
      </w:pPr>
      <w:r w:rsidRPr="000174A5">
        <w:rPr>
          <w:rFonts w:ascii="黑体" w:eastAsia="黑体" w:hAnsi="黑体" w:hint="eastAsia"/>
          <w:kern w:val="2"/>
          <w:sz w:val="32"/>
          <w:szCs w:val="32"/>
        </w:rPr>
        <w:t>七、其他要求</w:t>
      </w:r>
    </w:p>
    <w:p w14:paraId="2A75890B" w14:textId="77777777" w:rsidR="00310C30" w:rsidRPr="000174A5" w:rsidRDefault="00310C30" w:rsidP="00310C30">
      <w:pPr>
        <w:pStyle w:val="a7"/>
        <w:shd w:val="clear" w:color="auto" w:fill="FFFFFF"/>
        <w:spacing w:before="0" w:beforeAutospacing="0" w:after="0" w:afterAutospacing="0" w:line="560" w:lineRule="exact"/>
        <w:ind w:firstLineChars="200" w:firstLine="640"/>
        <w:rPr>
          <w:rFonts w:ascii="仿宋_GB2312" w:eastAsia="仿宋_GB2312" w:hAnsiTheme="minorHAnsi" w:cstheme="minorBidi"/>
          <w:kern w:val="2"/>
          <w:sz w:val="32"/>
          <w:szCs w:val="32"/>
        </w:rPr>
      </w:pPr>
      <w:r w:rsidRPr="000174A5">
        <w:rPr>
          <w:rFonts w:ascii="仿宋_GB2312" w:eastAsia="仿宋_GB2312" w:hAnsiTheme="minorHAnsi" w:cstheme="minorBidi" w:hint="eastAsia"/>
          <w:kern w:val="2"/>
          <w:sz w:val="32"/>
          <w:szCs w:val="32"/>
        </w:rPr>
        <w:t>（一）请申报单位认真填写申报书，在规定时间内提交申报材料。</w:t>
      </w:r>
    </w:p>
    <w:p w14:paraId="7A1744FB" w14:textId="77777777" w:rsidR="00310C30" w:rsidRPr="000174A5" w:rsidRDefault="00310C30" w:rsidP="00310C30">
      <w:pPr>
        <w:pStyle w:val="a7"/>
        <w:shd w:val="clear" w:color="auto" w:fill="FFFFFF"/>
        <w:spacing w:before="0" w:beforeAutospacing="0" w:after="0" w:afterAutospacing="0" w:line="560" w:lineRule="exact"/>
        <w:ind w:firstLineChars="200" w:firstLine="640"/>
        <w:rPr>
          <w:rFonts w:ascii="仿宋_GB2312" w:eastAsia="仿宋_GB2312" w:hAnsiTheme="minorHAnsi" w:cstheme="minorBidi"/>
          <w:kern w:val="2"/>
          <w:sz w:val="32"/>
          <w:szCs w:val="32"/>
        </w:rPr>
      </w:pPr>
      <w:r w:rsidRPr="000174A5">
        <w:rPr>
          <w:rFonts w:ascii="仿宋_GB2312" w:eastAsia="仿宋_GB2312" w:hAnsiTheme="minorHAnsi" w:cstheme="minorBidi" w:hint="eastAsia"/>
          <w:kern w:val="2"/>
          <w:sz w:val="32"/>
          <w:szCs w:val="32"/>
        </w:rPr>
        <w:t>（二）课题研究要坚持原创性，所申报课题如已申报其他项目课题并被批准，不得重复申报。</w:t>
      </w:r>
    </w:p>
    <w:p w14:paraId="69BE5727" w14:textId="77777777" w:rsidR="00310C30" w:rsidRPr="000174A5" w:rsidRDefault="00310C30" w:rsidP="00310C30">
      <w:pPr>
        <w:pStyle w:val="a7"/>
        <w:shd w:val="clear" w:color="auto" w:fill="FFFFFF"/>
        <w:spacing w:before="0" w:beforeAutospacing="0" w:after="0" w:afterAutospacing="0" w:line="560" w:lineRule="exact"/>
        <w:ind w:firstLineChars="200" w:firstLine="640"/>
        <w:rPr>
          <w:rFonts w:ascii="仿宋_GB2312" w:eastAsia="仿宋_GB2312" w:hAnsiTheme="minorHAnsi" w:cstheme="minorBidi"/>
          <w:kern w:val="2"/>
          <w:sz w:val="32"/>
          <w:szCs w:val="32"/>
        </w:rPr>
      </w:pPr>
      <w:r w:rsidRPr="000174A5">
        <w:rPr>
          <w:rFonts w:ascii="仿宋_GB2312" w:eastAsia="仿宋_GB2312" w:hAnsiTheme="minorHAnsi" w:cstheme="minorBidi" w:hint="eastAsia"/>
          <w:kern w:val="2"/>
          <w:sz w:val="32"/>
          <w:szCs w:val="32"/>
        </w:rPr>
        <w:t>（三）课题负责人同年度只能作为</w:t>
      </w:r>
      <w:r w:rsidRPr="000174A5">
        <w:rPr>
          <w:rFonts w:ascii="仿宋_GB2312" w:eastAsia="仿宋_GB2312" w:hAnsiTheme="minorHAnsi" w:cstheme="minorBidi"/>
          <w:kern w:val="2"/>
          <w:sz w:val="32"/>
          <w:szCs w:val="32"/>
        </w:rPr>
        <w:t>1</w:t>
      </w:r>
      <w:r w:rsidRPr="000174A5">
        <w:rPr>
          <w:rFonts w:ascii="仿宋_GB2312" w:eastAsia="仿宋_GB2312" w:hAnsiTheme="minorHAnsi" w:cstheme="minorBidi" w:hint="eastAsia"/>
          <w:kern w:val="2"/>
          <w:sz w:val="32"/>
          <w:szCs w:val="32"/>
        </w:rPr>
        <w:t>个课题的负责人</w:t>
      </w:r>
      <w:r w:rsidRPr="000174A5">
        <w:rPr>
          <w:rFonts w:ascii="仿宋_GB2312" w:eastAsia="仿宋_GB2312" w:hAnsiTheme="minorHAnsi" w:cstheme="minorBidi"/>
          <w:kern w:val="2"/>
          <w:sz w:val="32"/>
          <w:szCs w:val="32"/>
        </w:rPr>
        <w:t>;</w:t>
      </w:r>
      <w:r w:rsidRPr="000174A5">
        <w:rPr>
          <w:rFonts w:ascii="仿宋_GB2312" w:eastAsia="仿宋_GB2312" w:hAnsiTheme="minorHAnsi" w:cstheme="minorBidi" w:hint="eastAsia"/>
          <w:kern w:val="2"/>
          <w:sz w:val="32"/>
          <w:szCs w:val="32"/>
        </w:rPr>
        <w:t>课题组成员最多只能同时参加</w:t>
      </w:r>
      <w:r w:rsidRPr="000174A5">
        <w:rPr>
          <w:rFonts w:ascii="仿宋_GB2312" w:eastAsia="仿宋_GB2312" w:hAnsiTheme="minorHAnsi" w:cstheme="minorBidi"/>
          <w:kern w:val="2"/>
          <w:sz w:val="32"/>
          <w:szCs w:val="32"/>
        </w:rPr>
        <w:t>2</w:t>
      </w:r>
      <w:r w:rsidRPr="000174A5">
        <w:rPr>
          <w:rFonts w:ascii="仿宋_GB2312" w:eastAsia="仿宋_GB2312" w:hAnsiTheme="minorHAnsi" w:cstheme="minorBidi" w:hint="eastAsia"/>
          <w:kern w:val="2"/>
          <w:sz w:val="32"/>
          <w:szCs w:val="32"/>
        </w:rPr>
        <w:t>个课题研究。</w:t>
      </w:r>
    </w:p>
    <w:p w14:paraId="46226AAE" w14:textId="77777777" w:rsidR="00310C30" w:rsidRDefault="00310C30" w:rsidP="00310C30">
      <w:pPr>
        <w:pStyle w:val="a7"/>
        <w:shd w:val="clear" w:color="auto" w:fill="FFFFFF"/>
        <w:spacing w:before="0" w:beforeAutospacing="0" w:after="0" w:afterAutospacing="0" w:line="560" w:lineRule="exact"/>
        <w:ind w:firstLineChars="200" w:firstLine="640"/>
        <w:rPr>
          <w:rFonts w:ascii="仿宋_GB2312" w:eastAsia="仿宋_GB2312" w:hAnsiTheme="minorHAnsi" w:cstheme="minorBidi"/>
          <w:kern w:val="2"/>
          <w:sz w:val="32"/>
          <w:szCs w:val="32"/>
        </w:rPr>
      </w:pPr>
      <w:r w:rsidRPr="000174A5">
        <w:rPr>
          <w:rFonts w:ascii="仿宋_GB2312" w:eastAsia="仿宋_GB2312" w:hAnsiTheme="minorHAnsi" w:cstheme="minorBidi" w:hint="eastAsia"/>
          <w:kern w:val="2"/>
          <w:sz w:val="32"/>
          <w:szCs w:val="32"/>
        </w:rPr>
        <w:t>（四）评审专家参加课题组起草工作的，根据回避原则，不得担任该课题研究成果的评审专家。</w:t>
      </w:r>
    </w:p>
    <w:p w14:paraId="31636430" w14:textId="77777777" w:rsidR="00310C30" w:rsidRPr="004E09F5" w:rsidRDefault="00310C30" w:rsidP="00310C30">
      <w:pPr>
        <w:pStyle w:val="a7"/>
        <w:shd w:val="clear" w:color="auto" w:fill="FFFFFF"/>
        <w:spacing w:before="0" w:beforeAutospacing="0" w:after="0" w:afterAutospacing="0" w:line="560" w:lineRule="exact"/>
        <w:ind w:firstLineChars="200" w:firstLine="640"/>
        <w:rPr>
          <w:rFonts w:ascii="仿宋_GB2312" w:eastAsia="仿宋_GB2312" w:hAnsiTheme="minorHAnsi" w:cstheme="minorBidi"/>
          <w:kern w:val="2"/>
          <w:sz w:val="32"/>
          <w:szCs w:val="32"/>
        </w:rPr>
      </w:pPr>
      <w:r w:rsidRPr="004E09F5">
        <w:rPr>
          <w:rFonts w:ascii="仿宋_GB2312" w:eastAsia="仿宋_GB2312" w:hAnsiTheme="minorHAnsi" w:cstheme="minorBidi" w:hint="eastAsia"/>
          <w:kern w:val="2"/>
          <w:sz w:val="32"/>
          <w:szCs w:val="32"/>
        </w:rPr>
        <w:t>（五）课题申报立项和研究成果评审组织工作由发展中心联合北京大学国家现代公共文化研究中心组织实施。</w:t>
      </w:r>
    </w:p>
    <w:p w14:paraId="4D074A25" w14:textId="77777777" w:rsidR="00310C30" w:rsidRDefault="00310C30" w:rsidP="00310C30">
      <w:pPr>
        <w:adjustRightInd/>
        <w:snapToGrid/>
        <w:spacing w:after="0" w:line="560" w:lineRule="exact"/>
        <w:ind w:firstLineChars="200" w:firstLine="640"/>
        <w:rPr>
          <w:rFonts w:ascii="黑体" w:eastAsia="黑体" w:hAnsi="黑体"/>
          <w:kern w:val="2"/>
          <w:sz w:val="32"/>
          <w:szCs w:val="32"/>
        </w:rPr>
      </w:pPr>
      <w:r>
        <w:rPr>
          <w:rFonts w:ascii="黑体" w:eastAsia="黑体" w:hAnsi="黑体" w:hint="eastAsia"/>
          <w:kern w:val="2"/>
          <w:sz w:val="32"/>
          <w:szCs w:val="32"/>
        </w:rPr>
        <w:t xml:space="preserve">八、联系方式 </w:t>
      </w:r>
      <w:r>
        <w:rPr>
          <w:rFonts w:ascii="黑体" w:eastAsia="黑体" w:hAnsi="黑体"/>
          <w:kern w:val="2"/>
          <w:sz w:val="32"/>
          <w:szCs w:val="32"/>
        </w:rPr>
        <w:t xml:space="preserve"> </w:t>
      </w:r>
    </w:p>
    <w:p w14:paraId="2BB45CF0" w14:textId="77777777" w:rsidR="00310C30" w:rsidRPr="000174A5" w:rsidRDefault="00310C30" w:rsidP="00310C30">
      <w:pPr>
        <w:shd w:val="clear" w:color="auto" w:fill="FFFFFF"/>
        <w:adjustRightInd/>
        <w:snapToGrid/>
        <w:spacing w:after="0" w:line="560" w:lineRule="exact"/>
        <w:ind w:firstLineChars="88" w:firstLine="282"/>
        <w:rPr>
          <w:rFonts w:ascii="仿宋_GB2312" w:eastAsia="仿宋_GB2312" w:hAnsiTheme="minorHAnsi"/>
          <w:kern w:val="2"/>
          <w:sz w:val="32"/>
          <w:szCs w:val="32"/>
        </w:rPr>
      </w:pPr>
      <w:r>
        <w:rPr>
          <w:rFonts w:ascii="仿宋_GB2312" w:eastAsia="仿宋_GB2312" w:hAnsiTheme="minorHAnsi"/>
          <w:kern w:val="2"/>
          <w:sz w:val="32"/>
          <w:szCs w:val="32"/>
        </w:rPr>
        <w:t xml:space="preserve">  </w:t>
      </w:r>
      <w:r w:rsidRPr="000174A5">
        <w:rPr>
          <w:rFonts w:ascii="仿宋_GB2312" w:eastAsia="仿宋_GB2312" w:hAnsiTheme="minorHAnsi" w:hint="eastAsia"/>
          <w:kern w:val="2"/>
          <w:sz w:val="32"/>
          <w:szCs w:val="32"/>
        </w:rPr>
        <w:t>联系人：陈艳平</w:t>
      </w:r>
      <w:r>
        <w:rPr>
          <w:rFonts w:ascii="仿宋_GB2312" w:eastAsia="仿宋_GB2312" w:hAnsiTheme="minorHAnsi" w:hint="eastAsia"/>
          <w:kern w:val="2"/>
          <w:sz w:val="32"/>
          <w:szCs w:val="32"/>
        </w:rPr>
        <w:t>，</w:t>
      </w:r>
      <w:r w:rsidRPr="000174A5">
        <w:rPr>
          <w:rFonts w:ascii="仿宋_GB2312" w:eastAsia="仿宋_GB2312" w:hAnsiTheme="minorHAnsi" w:hint="eastAsia"/>
          <w:kern w:val="2"/>
          <w:sz w:val="32"/>
          <w:szCs w:val="32"/>
        </w:rPr>
        <w:t>李龙渊</w:t>
      </w:r>
    </w:p>
    <w:p w14:paraId="415E2174" w14:textId="665F20AD" w:rsidR="00310C30" w:rsidRPr="000174A5" w:rsidRDefault="00310C30" w:rsidP="00310C30">
      <w:pPr>
        <w:pStyle w:val="a7"/>
        <w:shd w:val="clear" w:color="auto" w:fill="FFFFFF"/>
        <w:spacing w:before="0" w:beforeAutospacing="0" w:after="0" w:afterAutospacing="0" w:line="560" w:lineRule="exact"/>
        <w:ind w:firstLineChars="200" w:firstLine="640"/>
        <w:rPr>
          <w:rFonts w:ascii="仿宋_GB2312" w:eastAsia="仿宋_GB2312" w:hAnsiTheme="minorHAnsi" w:cstheme="minorBidi"/>
          <w:kern w:val="2"/>
          <w:sz w:val="32"/>
          <w:szCs w:val="32"/>
        </w:rPr>
      </w:pPr>
      <w:r w:rsidRPr="000174A5">
        <w:rPr>
          <w:rFonts w:ascii="仿宋_GB2312" w:eastAsia="仿宋_GB2312" w:hAnsiTheme="minorHAnsi" w:cstheme="minorBidi" w:hint="eastAsia"/>
          <w:kern w:val="2"/>
          <w:sz w:val="32"/>
          <w:szCs w:val="32"/>
        </w:rPr>
        <w:t>电</w:t>
      </w:r>
      <w:r w:rsidRPr="000174A5">
        <w:rPr>
          <w:rFonts w:ascii="仿宋_GB2312" w:eastAsia="仿宋_GB2312" w:hAnsiTheme="minorHAnsi" w:cstheme="minorBidi"/>
          <w:kern w:val="2"/>
          <w:sz w:val="32"/>
          <w:szCs w:val="32"/>
        </w:rPr>
        <w:t xml:space="preserve">  </w:t>
      </w:r>
      <w:r w:rsidRPr="000174A5">
        <w:rPr>
          <w:rFonts w:ascii="仿宋_GB2312" w:eastAsia="仿宋_GB2312" w:hAnsiTheme="minorHAnsi" w:cstheme="minorBidi" w:hint="eastAsia"/>
          <w:kern w:val="2"/>
          <w:sz w:val="32"/>
          <w:szCs w:val="32"/>
        </w:rPr>
        <w:t>话：</w:t>
      </w:r>
      <w:r w:rsidRPr="00222C70">
        <w:rPr>
          <w:rFonts w:ascii="Times New Roman" w:eastAsia="仿宋_GB2312" w:hAnsi="Times New Roman" w:cs="Times New Roman"/>
          <w:kern w:val="2"/>
          <w:sz w:val="32"/>
          <w:szCs w:val="32"/>
        </w:rPr>
        <w:t>010</w:t>
      </w:r>
      <w:r w:rsidRPr="000174A5">
        <w:rPr>
          <w:rFonts w:ascii="仿宋_GB2312" w:eastAsia="仿宋_GB2312" w:hAnsiTheme="minorHAnsi" w:cstheme="minorBidi" w:hint="eastAsia"/>
          <w:kern w:val="2"/>
          <w:sz w:val="32"/>
          <w:szCs w:val="32"/>
        </w:rPr>
        <w:t>—</w:t>
      </w:r>
      <w:r w:rsidRPr="00222C70">
        <w:rPr>
          <w:rFonts w:ascii="Times New Roman" w:eastAsia="仿宋_GB2312" w:hAnsi="Times New Roman" w:cs="Times New Roman"/>
          <w:kern w:val="2"/>
          <w:sz w:val="32"/>
          <w:szCs w:val="32"/>
        </w:rPr>
        <w:t>880030</w:t>
      </w:r>
      <w:r w:rsidR="00656B10">
        <w:rPr>
          <w:rFonts w:ascii="Times New Roman" w:eastAsia="仿宋_GB2312" w:hAnsi="Times New Roman" w:cs="Times New Roman"/>
          <w:kern w:val="2"/>
          <w:sz w:val="32"/>
          <w:szCs w:val="32"/>
        </w:rPr>
        <w:t>3</w:t>
      </w:r>
      <w:bookmarkStart w:id="0" w:name="_GoBack"/>
      <w:bookmarkEnd w:id="0"/>
      <w:r w:rsidRPr="00222C70">
        <w:rPr>
          <w:rFonts w:ascii="Times New Roman" w:eastAsia="仿宋_GB2312" w:hAnsi="Times New Roman" w:cs="Times New Roman"/>
          <w:kern w:val="2"/>
          <w:sz w:val="32"/>
          <w:szCs w:val="32"/>
        </w:rPr>
        <w:t>7</w:t>
      </w:r>
      <w:r w:rsidRPr="000174A5">
        <w:rPr>
          <w:rFonts w:ascii="仿宋_GB2312" w:eastAsia="仿宋_GB2312" w:hAnsiTheme="minorHAnsi" w:cstheme="minorBidi"/>
          <w:kern w:val="2"/>
          <w:sz w:val="32"/>
          <w:szCs w:val="32"/>
        </w:rPr>
        <w:t xml:space="preserve"> </w:t>
      </w:r>
      <w:r w:rsidRPr="00222C70">
        <w:rPr>
          <w:rFonts w:ascii="Times New Roman" w:eastAsia="仿宋_GB2312" w:hAnsi="Times New Roman" w:cs="Times New Roman"/>
          <w:kern w:val="2"/>
          <w:sz w:val="32"/>
          <w:szCs w:val="32"/>
        </w:rPr>
        <w:t>15901503748</w:t>
      </w:r>
      <w:r>
        <w:rPr>
          <w:rFonts w:ascii="仿宋_GB2312" w:eastAsia="仿宋_GB2312" w:hAnsiTheme="minorHAnsi" w:cstheme="minorBidi" w:hint="eastAsia"/>
          <w:kern w:val="2"/>
          <w:sz w:val="32"/>
          <w:szCs w:val="32"/>
        </w:rPr>
        <w:t>，</w:t>
      </w:r>
      <w:r w:rsidRPr="00222C70">
        <w:rPr>
          <w:rFonts w:ascii="Times New Roman" w:eastAsia="仿宋_GB2312" w:hAnsi="Times New Roman" w:cs="Times New Roman"/>
          <w:kern w:val="2"/>
          <w:sz w:val="32"/>
          <w:szCs w:val="32"/>
        </w:rPr>
        <w:t>15622267646</w:t>
      </w:r>
    </w:p>
    <w:p w14:paraId="533636CE" w14:textId="77777777" w:rsidR="00310C30" w:rsidRPr="000174A5" w:rsidRDefault="00310C30" w:rsidP="00310C30">
      <w:pPr>
        <w:adjustRightInd/>
        <w:snapToGrid/>
        <w:spacing w:line="220" w:lineRule="atLeast"/>
        <w:ind w:firstLineChars="200" w:firstLine="640"/>
        <w:rPr>
          <w:rFonts w:ascii="仿宋_GB2312" w:eastAsia="仿宋_GB2312" w:hAnsiTheme="minorHAnsi"/>
          <w:kern w:val="2"/>
          <w:sz w:val="32"/>
          <w:szCs w:val="32"/>
        </w:rPr>
      </w:pPr>
      <w:proofErr w:type="gramStart"/>
      <w:r w:rsidRPr="00222C70">
        <w:rPr>
          <w:rFonts w:ascii="仿宋_GB2312" w:eastAsia="仿宋_GB2312" w:hAnsiTheme="minorHAnsi" w:hint="eastAsia"/>
          <w:kern w:val="2"/>
          <w:sz w:val="32"/>
          <w:szCs w:val="32"/>
        </w:rPr>
        <w:t>邮</w:t>
      </w:r>
      <w:proofErr w:type="gramEnd"/>
      <w:r w:rsidRPr="00222C70">
        <w:rPr>
          <w:rFonts w:ascii="仿宋_GB2312" w:eastAsia="仿宋_GB2312" w:hAnsiTheme="minorHAnsi"/>
          <w:kern w:val="2"/>
          <w:sz w:val="32"/>
          <w:szCs w:val="32"/>
        </w:rPr>
        <w:t xml:space="preserve">  </w:t>
      </w:r>
      <w:r w:rsidRPr="00222C70">
        <w:rPr>
          <w:rFonts w:ascii="仿宋_GB2312" w:eastAsia="仿宋_GB2312" w:hAnsiTheme="minorHAnsi" w:hint="eastAsia"/>
          <w:kern w:val="2"/>
          <w:sz w:val="32"/>
          <w:szCs w:val="32"/>
        </w:rPr>
        <w:t>箱</w:t>
      </w:r>
      <w:r w:rsidRPr="00222C70">
        <w:rPr>
          <w:rFonts w:ascii="仿宋_GB2312" w:eastAsia="仿宋_GB2312" w:hAnsiTheme="minorHAnsi"/>
          <w:kern w:val="2"/>
          <w:sz w:val="32"/>
          <w:szCs w:val="32"/>
        </w:rPr>
        <w:t>:</w:t>
      </w:r>
      <w:r w:rsidRPr="00222C70">
        <w:rPr>
          <w:rFonts w:ascii="Times New Roman" w:eastAsia="仿宋_GB2312" w:hAnsi="Times New Roman" w:cs="Times New Roman"/>
          <w:kern w:val="2"/>
          <w:sz w:val="32"/>
          <w:szCs w:val="32"/>
        </w:rPr>
        <w:t>lly0720@pku.edu.cn</w:t>
      </w:r>
    </w:p>
    <w:p w14:paraId="7DFFAA33" w14:textId="77777777" w:rsidR="00D77336" w:rsidRPr="00310C30" w:rsidRDefault="00D77336"/>
    <w:sectPr w:rsidR="00D77336" w:rsidRPr="00310C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9FCE5" w14:textId="77777777" w:rsidR="00A106CF" w:rsidRDefault="00A106CF" w:rsidP="00310C30">
      <w:pPr>
        <w:spacing w:after="0"/>
      </w:pPr>
      <w:r>
        <w:separator/>
      </w:r>
    </w:p>
  </w:endnote>
  <w:endnote w:type="continuationSeparator" w:id="0">
    <w:p w14:paraId="12DCCB2A" w14:textId="77777777" w:rsidR="00A106CF" w:rsidRDefault="00A106CF" w:rsidP="00310C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33C88" w14:textId="77777777" w:rsidR="00A106CF" w:rsidRDefault="00A106CF" w:rsidP="00310C30">
      <w:pPr>
        <w:spacing w:after="0"/>
      </w:pPr>
      <w:r>
        <w:separator/>
      </w:r>
    </w:p>
  </w:footnote>
  <w:footnote w:type="continuationSeparator" w:id="0">
    <w:p w14:paraId="0C71FC4F" w14:textId="77777777" w:rsidR="00A106CF" w:rsidRDefault="00A106CF" w:rsidP="00310C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BC5338"/>
    <w:multiLevelType w:val="singleLevel"/>
    <w:tmpl w:val="C3BC5338"/>
    <w:lvl w:ilvl="0">
      <w:start w:val="1"/>
      <w:numFmt w:val="decimal"/>
      <w:lvlText w:val="%1."/>
      <w:lvlJc w:val="left"/>
      <w:pPr>
        <w:ind w:left="425" w:hanging="425"/>
      </w:pPr>
      <w:rPr>
        <w:rFonts w:hint="default"/>
      </w:rPr>
    </w:lvl>
  </w:abstractNum>
  <w:abstractNum w:abstractNumId="1" w15:restartNumberingAfterBreak="0">
    <w:nsid w:val="49DD0769"/>
    <w:multiLevelType w:val="singleLevel"/>
    <w:tmpl w:val="FDB24A52"/>
    <w:lvl w:ilvl="0">
      <w:start w:val="1"/>
      <w:numFmt w:val="decimal"/>
      <w:lvlText w:val="%1."/>
      <w:lvlJc w:val="left"/>
      <w:pPr>
        <w:ind w:left="425" w:hanging="425"/>
      </w:pPr>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655"/>
    <w:rsid w:val="00300655"/>
    <w:rsid w:val="00310C30"/>
    <w:rsid w:val="00656B10"/>
    <w:rsid w:val="008F7B24"/>
    <w:rsid w:val="00A106CF"/>
    <w:rsid w:val="00D77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B3AFB"/>
  <w15:chartTrackingRefBased/>
  <w15:docId w15:val="{5AF8DD00-4A4B-4964-9516-77543813A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10C30"/>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C30"/>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310C30"/>
    <w:rPr>
      <w:sz w:val="18"/>
      <w:szCs w:val="18"/>
    </w:rPr>
  </w:style>
  <w:style w:type="paragraph" w:styleId="a5">
    <w:name w:val="footer"/>
    <w:basedOn w:val="a"/>
    <w:link w:val="a6"/>
    <w:uiPriority w:val="99"/>
    <w:unhideWhenUsed/>
    <w:rsid w:val="00310C30"/>
    <w:pPr>
      <w:tabs>
        <w:tab w:val="center" w:pos="4153"/>
        <w:tab w:val="right" w:pos="8306"/>
      </w:tabs>
    </w:pPr>
    <w:rPr>
      <w:sz w:val="18"/>
      <w:szCs w:val="18"/>
    </w:rPr>
  </w:style>
  <w:style w:type="character" w:customStyle="1" w:styleId="a6">
    <w:name w:val="页脚 字符"/>
    <w:basedOn w:val="a0"/>
    <w:link w:val="a5"/>
    <w:uiPriority w:val="99"/>
    <w:rsid w:val="00310C30"/>
    <w:rPr>
      <w:sz w:val="18"/>
      <w:szCs w:val="18"/>
    </w:rPr>
  </w:style>
  <w:style w:type="paragraph" w:styleId="a7">
    <w:name w:val="Normal (Web)"/>
    <w:basedOn w:val="a"/>
    <w:uiPriority w:val="99"/>
    <w:semiHidden/>
    <w:unhideWhenUsed/>
    <w:qFormat/>
    <w:rsid w:val="00310C30"/>
    <w:pPr>
      <w:adjustRightInd/>
      <w:snapToGrid/>
      <w:spacing w:before="100" w:beforeAutospacing="1" w:after="100" w:afterAutospacing="1"/>
    </w:pPr>
    <w:rPr>
      <w:rFonts w:ascii="宋体" w:eastAsia="宋体" w:hAnsi="宋体" w:cs="宋体"/>
      <w:sz w:val="24"/>
      <w:szCs w:val="24"/>
    </w:rPr>
  </w:style>
  <w:style w:type="paragraph" w:styleId="a8">
    <w:name w:val="List Paragraph"/>
    <w:basedOn w:val="a"/>
    <w:uiPriority w:val="34"/>
    <w:qFormat/>
    <w:rsid w:val="00310C30"/>
    <w:pPr>
      <w:widowControl w:val="0"/>
      <w:adjustRightInd/>
      <w:snapToGrid/>
      <w:spacing w:after="0"/>
      <w:ind w:firstLineChars="200" w:firstLine="420"/>
      <w:jc w:val="both"/>
    </w:pPr>
    <w:rPr>
      <w:rFonts w:asciiTheme="minorHAnsi" w:eastAsiaTheme="minorEastAsia" w:hAnsiTheme="minorHAns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艳平</dc:creator>
  <cp:keywords/>
  <dc:description/>
  <cp:lastModifiedBy>YYD</cp:lastModifiedBy>
  <cp:revision>2</cp:revision>
  <dcterms:created xsi:type="dcterms:W3CDTF">2020-07-10T08:36:00Z</dcterms:created>
  <dcterms:modified xsi:type="dcterms:W3CDTF">2020-07-10T08:36:00Z</dcterms:modified>
</cp:coreProperties>
</file>